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80E60">
      <w:pPr>
        <w:spacing w:line="240" w:lineRule="auto"/>
        <w:ind w:firstLine="0" w:firstLineChars="0"/>
        <w:jc w:val="center"/>
        <w:rPr>
          <w:rFonts w:hint="eastAsia" w:eastAsia="宋体"/>
          <w:b/>
          <w:bCs/>
          <w:color w:val="000000" w:themeColor="text1"/>
          <w:sz w:val="44"/>
          <w:szCs w:val="52"/>
          <w:lang w:val="en-US" w:eastAsia="zh-CN"/>
          <w14:textFill>
            <w14:solidFill>
              <w14:schemeClr w14:val="tx1"/>
            </w14:solidFill>
          </w14:textFill>
        </w:rPr>
      </w:pPr>
      <w:r>
        <w:rPr>
          <w:rFonts w:hint="eastAsia"/>
          <w:b/>
          <w:bCs/>
          <w:color w:val="000000" w:themeColor="text1"/>
          <w:sz w:val="44"/>
          <w:szCs w:val="52"/>
          <w14:textFill>
            <w14:solidFill>
              <w14:schemeClr w14:val="tx1"/>
            </w14:solidFill>
          </w14:textFill>
        </w:rPr>
        <w:t>询价采购</w:t>
      </w:r>
      <w:r>
        <w:rPr>
          <w:rFonts w:hint="eastAsia"/>
          <w:b/>
          <w:bCs/>
          <w:color w:val="000000" w:themeColor="text1"/>
          <w:sz w:val="44"/>
          <w:szCs w:val="52"/>
          <w:lang w:val="en-US" w:eastAsia="zh-CN"/>
          <w14:textFill>
            <w14:solidFill>
              <w14:schemeClr w14:val="tx1"/>
            </w14:solidFill>
          </w14:textFill>
        </w:rPr>
        <w:t>公告</w:t>
      </w:r>
    </w:p>
    <w:p w14:paraId="13278884">
      <w:pPr>
        <w:spacing w:line="240" w:lineRule="auto"/>
        <w:ind w:firstLine="0" w:firstLineChars="0"/>
        <w:jc w:val="center"/>
        <w:rPr>
          <w:rFonts w:hint="eastAsia"/>
          <w:b/>
          <w:bCs/>
          <w:color w:val="000000" w:themeColor="text1"/>
          <w:sz w:val="44"/>
          <w:szCs w:val="52"/>
          <w14:textFill>
            <w14:solidFill>
              <w14:schemeClr w14:val="tx1"/>
            </w14:solidFill>
          </w14:textFill>
        </w:rPr>
      </w:pPr>
    </w:p>
    <w:p w14:paraId="2C6DD864">
      <w:pPr>
        <w:ind w:firstLine="482"/>
        <w:rPr>
          <w:rFonts w:hint="eastAsia" w:ascii="宋体" w:hAnsi="宋体" w:cs="仿宋_GB2312"/>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一、项目名称</w:t>
      </w:r>
      <w:r>
        <w:rPr>
          <w:rFonts w:hint="eastAsia" w:ascii="宋体" w:hAnsi="宋体"/>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2025年度钢琴调律服务项目</w:t>
      </w:r>
    </w:p>
    <w:p w14:paraId="0D135058">
      <w:pPr>
        <w:ind w:firstLine="482"/>
        <w:rPr>
          <w:rFonts w:hint="eastAsia" w:ascii="宋体" w:hAnsi="宋体" w:cs="仿宋_GB2312"/>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二、预算金额</w:t>
      </w:r>
      <w:r>
        <w:rPr>
          <w:rFonts w:hint="eastAsia" w:ascii="宋体" w:hAnsi="宋体"/>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人民币贰拾玖万元整</w:t>
      </w:r>
      <w:r>
        <w:rPr>
          <w:rFonts w:hint="eastAsia" w:ascii="宋体" w:hAnsi="宋体" w:cs="仿宋_GB2312"/>
          <w:color w:val="000000" w:themeColor="text1"/>
          <w:u w:val="none"/>
          <w14:textFill>
            <w14:solidFill>
              <w14:schemeClr w14:val="tx1"/>
            </w14:solidFill>
          </w14:textFill>
        </w:rPr>
        <w:t>（</w:t>
      </w:r>
      <w:r>
        <w:rPr>
          <w:rFonts w:ascii="宋体" w:hAnsi="宋体" w:cs="Calibri"/>
          <w:color w:val="000000" w:themeColor="text1"/>
          <w:u w:val="none"/>
          <w14:textFill>
            <w14:solidFill>
              <w14:schemeClr w14:val="tx1"/>
            </w14:solidFill>
          </w14:textFill>
        </w:rPr>
        <w:t>¥</w:t>
      </w:r>
      <w:r>
        <w:rPr>
          <w:rFonts w:hint="eastAsia" w:ascii="宋体" w:hAnsi="宋体" w:cs="仿宋_GB2312"/>
          <w:color w:val="000000" w:themeColor="text1"/>
          <w:u w:val="none"/>
          <w14:textFill>
            <w14:solidFill>
              <w14:schemeClr w14:val="tx1"/>
            </w14:solidFill>
          </w14:textFill>
        </w:rPr>
        <w:t>290000</w:t>
      </w:r>
      <w:r>
        <w:rPr>
          <w:rFonts w:hint="eastAsia" w:ascii="宋体" w:hAnsi="宋体"/>
          <w:color w:val="000000" w:themeColor="text1"/>
          <w:u w:val="none"/>
          <w14:textFill>
            <w14:solidFill>
              <w14:schemeClr w14:val="tx1"/>
            </w14:solidFill>
          </w14:textFill>
        </w:rPr>
        <w:t>.00</w:t>
      </w:r>
      <w:r>
        <w:rPr>
          <w:rFonts w:hint="eastAsia" w:ascii="宋体" w:hAnsi="宋体" w:cs="仿宋_GB2312"/>
          <w:color w:val="000000" w:themeColor="text1"/>
          <w:u w:val="none"/>
          <w14:textFill>
            <w14:solidFill>
              <w14:schemeClr w14:val="tx1"/>
            </w14:solidFill>
          </w14:textFill>
        </w:rPr>
        <w:t>）</w:t>
      </w:r>
    </w:p>
    <w:p w14:paraId="38FDF58B">
      <w:pPr>
        <w:ind w:firstLine="482"/>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三、评审办法</w:t>
      </w:r>
      <w:r>
        <w:rPr>
          <w:rFonts w:hint="eastAsia" w:ascii="宋体" w:hAnsi="宋体"/>
          <w:color w:val="000000" w:themeColor="text1"/>
          <w14:textFill>
            <w14:solidFill>
              <w14:schemeClr w14:val="tx1"/>
            </w14:solidFill>
          </w14:textFill>
        </w:rPr>
        <w:t>：询价采购</w:t>
      </w:r>
    </w:p>
    <w:p w14:paraId="01C1AA78">
      <w:pPr>
        <w:ind w:firstLine="482"/>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四、定标方式：</w:t>
      </w:r>
      <w:r>
        <w:rPr>
          <w:color w:val="000000" w:themeColor="text1"/>
          <w14:textFill>
            <w14:solidFill>
              <w14:schemeClr w14:val="tx1"/>
            </w14:solidFill>
          </w14:textFill>
        </w:rPr>
        <w:t>按照最低价原则确定成交供应商</w:t>
      </w:r>
    </w:p>
    <w:p w14:paraId="7DB57051">
      <w:pPr>
        <w:ind w:firstLine="482"/>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五、供应商资格要求：</w:t>
      </w:r>
    </w:p>
    <w:p w14:paraId="34A2D282">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1.具有独立法人资格或是具有独立承担民事责任能力的其它组织（提供营业执照或事业单位法人证书等证明资料扫描件加盖投标人公章，原件备查）；</w:t>
      </w:r>
    </w:p>
    <w:p w14:paraId="6572922D">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2.以下部分提供</w:t>
      </w:r>
      <w:r>
        <w:rPr>
          <w:rFonts w:hint="eastAsia" w:ascii="Times New Roman" w:hAnsi="Times New Roman"/>
          <w:b/>
          <w:bCs/>
          <w:color w:val="000000" w:themeColor="text1"/>
          <w14:textFill>
            <w14:solidFill>
              <w14:schemeClr w14:val="tx1"/>
            </w14:solidFill>
          </w14:textFill>
        </w:rPr>
        <w:t>承诺函</w:t>
      </w:r>
      <w:r>
        <w:rPr>
          <w:rFonts w:hint="eastAsia" w:ascii="Times New Roman" w:hAnsi="Times New Roman"/>
          <w:color w:val="000000" w:themeColor="text1"/>
          <w14:textFill>
            <w14:solidFill>
              <w14:schemeClr w14:val="tx1"/>
            </w14:solidFill>
          </w14:textFill>
        </w:rPr>
        <w:t>，格式自拟，加盖投标人单位公章：</w:t>
      </w:r>
    </w:p>
    <w:p w14:paraId="775EB717">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（1）参与本项目政府采购活动前三年内，在经营活动中没有重大违法记录；</w:t>
      </w:r>
    </w:p>
    <w:p w14:paraId="07A2D908">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（2）参与本项目政府采购活动时不存在被有关部门禁止参与政府采购活动且在有效期内的情况；</w:t>
      </w:r>
    </w:p>
    <w:p w14:paraId="0D6CBC22">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（3）供应商未被列入失信被执行人、重大税收违法案件失信主体、政府采购严重违法失信行为记录名单；</w:t>
      </w:r>
    </w:p>
    <w:p w14:paraId="1F7A2EFC">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（4）为采购项目提供整体设计、规范编制或者项目管理、监理、检测等服务的供应商，不得再参加该采购项目的其他采购活动；</w:t>
      </w:r>
    </w:p>
    <w:p w14:paraId="2D6929BA">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（5）参与本项目政府采购活动时不存在与其他参加本项目的供应商相互串通报价的行为。</w:t>
      </w:r>
    </w:p>
    <w:p w14:paraId="3672968B">
      <w:pPr>
        <w:ind w:firstLine="48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以下部分需填写</w:t>
      </w:r>
      <w:r>
        <w:rPr>
          <w:rFonts w:hint="eastAsia" w:ascii="Times New Roman" w:hAnsi="Times New Roman"/>
          <w:b/>
          <w:bCs/>
          <w:color w:val="000000" w:themeColor="text1"/>
          <w:highlight w:val="none"/>
          <w14:textFill>
            <w14:solidFill>
              <w14:schemeClr w14:val="tx1"/>
            </w14:solidFill>
          </w14:textFill>
        </w:rPr>
        <w:t>《附件1》、《附件2》、</w:t>
      </w:r>
      <w:r>
        <w:rPr>
          <w:rFonts w:hint="eastAsia" w:ascii="Times New Roman" w:hAnsi="Times New Roman"/>
          <w:color w:val="000000" w:themeColor="text1"/>
          <w:highlight w:val="none"/>
          <w14:textFill>
            <w14:solidFill>
              <w14:schemeClr w14:val="tx1"/>
            </w14:solidFill>
          </w14:textFill>
        </w:rPr>
        <w:t>，加盖投标人单位公章：</w:t>
      </w:r>
    </w:p>
    <w:p w14:paraId="65062165">
      <w:pPr>
        <w:ind w:firstLine="48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不同供应商的法定代表人、投标授权代表人、投标编制人员、项目负责人（如有）、主要技术人员（如有）不得为同一人或在同一单位缴纳社会保险，或者是否存在直接控股、管理关系；是否因违法行为而被禁止参加政府采购活动等情形【如不提供《附件1》，或者如发现上述情形的，供应商资格审查不通过，不得参与本次自行采购活动】</w:t>
      </w:r>
    </w:p>
    <w:p w14:paraId="373C03CC">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4.本项目不接受联合体投标，不允许分包、转包。</w:t>
      </w:r>
    </w:p>
    <w:p w14:paraId="146A765D">
      <w:pPr>
        <w:ind w:firstLine="482"/>
        <w:rPr>
          <w:rFonts w:hint="eastAsia" w:ascii="宋体" w:hAnsi="宋体"/>
          <w:b/>
          <w:bCs/>
          <w:color w:val="000000" w:themeColor="text1"/>
          <w14:textFill>
            <w14:solidFill>
              <w14:schemeClr w14:val="tx1"/>
            </w14:solidFill>
          </w14:textFill>
        </w:rPr>
      </w:pPr>
    </w:p>
    <w:p w14:paraId="534B8BAD">
      <w:pPr>
        <w:ind w:firstLine="482"/>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六、需求内容</w:t>
      </w:r>
      <w:r>
        <w:rPr>
          <w:rFonts w:hint="eastAsia" w:ascii="宋体" w:hAnsi="宋体"/>
          <w:color w:val="000000" w:themeColor="text1"/>
          <w14:textFill>
            <w14:solidFill>
              <w14:schemeClr w14:val="tx1"/>
            </w14:solidFill>
          </w14:textFill>
        </w:rPr>
        <w:t>：</w:t>
      </w:r>
    </w:p>
    <w:p w14:paraId="73D42F48">
      <w:pPr>
        <w:ind w:firstLine="48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（一）服务要求</w:t>
      </w:r>
    </w:p>
    <w:tbl>
      <w:tblPr>
        <w:tblStyle w:val="48"/>
        <w:tblpPr w:leftFromText="180" w:rightFromText="180" w:vertAnchor="text" w:horzAnchor="page" w:tblpX="1417" w:tblpY="378"/>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418"/>
        <w:gridCol w:w="4961"/>
      </w:tblGrid>
      <w:tr w14:paraId="242A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46" w:type="dxa"/>
            <w:vAlign w:val="center"/>
          </w:tcPr>
          <w:p w14:paraId="1C9A95EE">
            <w:pPr>
              <w:kinsoku w:val="0"/>
              <w:overflowPunct w:val="0"/>
              <w:autoSpaceDE w:val="0"/>
              <w:autoSpaceDN w:val="0"/>
              <w:adjustRightInd w:val="0"/>
              <w:spacing w:before="6"/>
              <w:ind w:firstLine="0" w:firstLineChars="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1417" w:type="dxa"/>
            <w:vAlign w:val="center"/>
          </w:tcPr>
          <w:p w14:paraId="717686A7">
            <w:pPr>
              <w:kinsoku w:val="0"/>
              <w:overflowPunct w:val="0"/>
              <w:autoSpaceDE w:val="0"/>
              <w:autoSpaceDN w:val="0"/>
              <w:adjustRightInd w:val="0"/>
              <w:spacing w:before="6"/>
              <w:ind w:firstLine="0" w:firstLineChars="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sz w:val="24"/>
                <w:szCs w:val="24"/>
                <w:highlight w:val="none"/>
                <w:vertAlign w:val="baseline"/>
                <w:lang w:val="en-US" w:eastAsia="zh-CN"/>
              </w:rPr>
              <w:t>采购品目</w:t>
            </w:r>
          </w:p>
        </w:tc>
        <w:tc>
          <w:tcPr>
            <w:tcW w:w="1418" w:type="dxa"/>
            <w:vAlign w:val="center"/>
          </w:tcPr>
          <w:p w14:paraId="05BE2165">
            <w:pPr>
              <w:kinsoku w:val="0"/>
              <w:overflowPunct w:val="0"/>
              <w:autoSpaceDE w:val="0"/>
              <w:autoSpaceDN w:val="0"/>
              <w:adjustRightInd w:val="0"/>
              <w:spacing w:before="6"/>
              <w:ind w:firstLine="0" w:firstLineChars="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钢琴数量</w:t>
            </w:r>
          </w:p>
        </w:tc>
        <w:tc>
          <w:tcPr>
            <w:tcW w:w="4961" w:type="dxa"/>
            <w:vAlign w:val="center"/>
          </w:tcPr>
          <w:p w14:paraId="6B18A189">
            <w:pPr>
              <w:kinsoku w:val="0"/>
              <w:overflowPunct w:val="0"/>
              <w:autoSpaceDE w:val="0"/>
              <w:autoSpaceDN w:val="0"/>
              <w:adjustRightInd w:val="0"/>
              <w:spacing w:before="6"/>
              <w:ind w:firstLine="0" w:firstLineChars="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服务要求</w:t>
            </w:r>
          </w:p>
        </w:tc>
      </w:tr>
      <w:tr w14:paraId="48D3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46" w:type="dxa"/>
            <w:vAlign w:val="center"/>
          </w:tcPr>
          <w:p w14:paraId="06F6919A">
            <w:pPr>
              <w:kinsoku w:val="0"/>
              <w:overflowPunct w:val="0"/>
              <w:autoSpaceDE w:val="0"/>
              <w:autoSpaceDN w:val="0"/>
              <w:adjustRightInd w:val="0"/>
              <w:spacing w:before="6"/>
              <w:ind w:left="117"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7" w:type="dxa"/>
            <w:vAlign w:val="center"/>
          </w:tcPr>
          <w:p w14:paraId="3C3C81E9">
            <w:pPr>
              <w:kinsoku w:val="0"/>
              <w:overflowPunct w:val="0"/>
              <w:autoSpaceDE w:val="0"/>
              <w:autoSpaceDN w:val="0"/>
              <w:adjustRightInd w:val="0"/>
              <w:spacing w:before="6"/>
              <w:ind w:left="117"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立式钢琴：一年调律两次</w:t>
            </w:r>
          </w:p>
        </w:tc>
        <w:tc>
          <w:tcPr>
            <w:tcW w:w="1418" w:type="dxa"/>
            <w:vAlign w:val="center"/>
          </w:tcPr>
          <w:p w14:paraId="14233B1C">
            <w:pPr>
              <w:kinsoku w:val="0"/>
              <w:overflowPunct w:val="0"/>
              <w:autoSpaceDE w:val="0"/>
              <w:autoSpaceDN w:val="0"/>
              <w:adjustRightInd w:val="0"/>
              <w:spacing w:before="6"/>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132台</w:t>
            </w:r>
          </w:p>
        </w:tc>
        <w:tc>
          <w:tcPr>
            <w:tcW w:w="4961" w:type="dxa"/>
            <w:vAlign w:val="center"/>
          </w:tcPr>
          <w:p w14:paraId="2488013D">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1.</w:t>
            </w:r>
            <w:r>
              <w:rPr>
                <w:rFonts w:hint="eastAsia" w:ascii="仿宋" w:hAnsi="仿宋" w:eastAsia="仿宋" w:cs="仿宋"/>
                <w:color w:val="000000"/>
                <w:sz w:val="24"/>
                <w:szCs w:val="24"/>
                <w:highlight w:val="none"/>
                <w:vertAlign w:val="baseline"/>
                <w:lang w:val="en-US" w:eastAsia="zh-CN"/>
              </w:rPr>
              <w:t>供应商应根据采购人的用琴频率，一年对每台钢琴进行2次调律（每学期开学前需调律1次，并通过检验）。</w:t>
            </w:r>
          </w:p>
          <w:p w14:paraId="1B5AF7D7">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2.</w:t>
            </w:r>
            <w:r>
              <w:rPr>
                <w:rFonts w:hint="eastAsia" w:ascii="仿宋" w:hAnsi="仿宋" w:eastAsia="仿宋" w:cs="仿宋"/>
                <w:color w:val="000000"/>
                <w:sz w:val="24"/>
                <w:szCs w:val="24"/>
                <w:highlight w:val="none"/>
                <w:vertAlign w:val="baseline"/>
                <w:lang w:val="en-US" w:eastAsia="zh-CN"/>
              </w:rPr>
              <w:t>供应商应对每台钢琴进行至少一次内装整理。</w:t>
            </w:r>
          </w:p>
          <w:p w14:paraId="3A80C063">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3.</w:t>
            </w:r>
            <w:r>
              <w:rPr>
                <w:rFonts w:hint="eastAsia" w:ascii="仿宋" w:hAnsi="仿宋" w:eastAsia="仿宋" w:cs="仿宋"/>
                <w:color w:val="000000"/>
                <w:sz w:val="24"/>
                <w:szCs w:val="24"/>
                <w:highlight w:val="none"/>
                <w:vertAlign w:val="baseline"/>
                <w:lang w:val="en-US" w:eastAsia="zh-CN"/>
              </w:rPr>
              <w:t>供应商为采购人提供钢琴维护保养技术咨询。</w:t>
            </w:r>
          </w:p>
          <w:p w14:paraId="73DEE141">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4.</w:t>
            </w:r>
            <w:r>
              <w:rPr>
                <w:rFonts w:hint="eastAsia" w:ascii="仿宋" w:hAnsi="仿宋" w:eastAsia="仿宋" w:cs="仿宋"/>
                <w:color w:val="000000"/>
                <w:sz w:val="24"/>
                <w:szCs w:val="24"/>
                <w:highlight w:val="none"/>
                <w:vertAlign w:val="baseline"/>
                <w:lang w:val="en-US" w:eastAsia="zh-CN"/>
              </w:rPr>
              <w:t>供应商每次定期调律的同时，免费提供检查钢琴内部机件服务。</w:t>
            </w:r>
          </w:p>
          <w:p w14:paraId="61E0E9E2">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5.</w:t>
            </w:r>
            <w:r>
              <w:rPr>
                <w:rFonts w:hint="eastAsia" w:ascii="仿宋" w:hAnsi="仿宋" w:eastAsia="仿宋" w:cs="仿宋"/>
                <w:color w:val="000000"/>
                <w:sz w:val="24"/>
                <w:szCs w:val="24"/>
                <w:highlight w:val="none"/>
                <w:vertAlign w:val="baseline"/>
                <w:lang w:val="en-US" w:eastAsia="zh-CN"/>
              </w:rPr>
              <w:t>供应商提供一年一次厂家技师上门检查、保养并维护本项目所列钢琴，产生的所有费用由供应商承担。</w:t>
            </w:r>
          </w:p>
          <w:p w14:paraId="2F58D59B">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6.</w:t>
            </w:r>
            <w:r>
              <w:rPr>
                <w:rFonts w:hint="eastAsia" w:ascii="仿宋" w:hAnsi="仿宋" w:eastAsia="仿宋" w:cs="仿宋"/>
                <w:color w:val="000000"/>
                <w:sz w:val="24"/>
                <w:szCs w:val="24"/>
                <w:highlight w:val="none"/>
                <w:vertAlign w:val="baseline"/>
                <w:lang w:val="en-US" w:eastAsia="zh-CN"/>
              </w:rPr>
              <w:t>响应时间：供应商须在2小时内做出响应，8小时内供应商师傅到达采购人处调音。</w:t>
            </w:r>
          </w:p>
        </w:tc>
      </w:tr>
      <w:tr w14:paraId="5998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46" w:type="dxa"/>
            <w:vAlign w:val="center"/>
          </w:tcPr>
          <w:p w14:paraId="07BEFDAD">
            <w:pPr>
              <w:kinsoku w:val="0"/>
              <w:overflowPunct w:val="0"/>
              <w:autoSpaceDE w:val="0"/>
              <w:autoSpaceDN w:val="0"/>
              <w:adjustRightInd w:val="0"/>
              <w:spacing w:before="6"/>
              <w:ind w:left="117"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7" w:type="dxa"/>
            <w:vAlign w:val="center"/>
          </w:tcPr>
          <w:p w14:paraId="45168906">
            <w:pPr>
              <w:kinsoku w:val="0"/>
              <w:overflowPunct w:val="0"/>
              <w:autoSpaceDE w:val="0"/>
              <w:autoSpaceDN w:val="0"/>
              <w:adjustRightInd w:val="0"/>
              <w:spacing w:before="6"/>
              <w:ind w:left="117"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立式钢琴：一年调律四次</w:t>
            </w:r>
          </w:p>
        </w:tc>
        <w:tc>
          <w:tcPr>
            <w:tcW w:w="1418" w:type="dxa"/>
            <w:vAlign w:val="center"/>
          </w:tcPr>
          <w:p w14:paraId="493A3915">
            <w:pPr>
              <w:kinsoku w:val="0"/>
              <w:overflowPunct w:val="0"/>
              <w:autoSpaceDE w:val="0"/>
              <w:autoSpaceDN w:val="0"/>
              <w:adjustRightInd w:val="0"/>
              <w:spacing w:before="6"/>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81台</w:t>
            </w:r>
          </w:p>
        </w:tc>
        <w:tc>
          <w:tcPr>
            <w:tcW w:w="4961" w:type="dxa"/>
            <w:vAlign w:val="center"/>
          </w:tcPr>
          <w:p w14:paraId="2DE6C47D">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1.</w:t>
            </w:r>
            <w:r>
              <w:rPr>
                <w:rFonts w:hint="eastAsia" w:ascii="仿宋" w:hAnsi="仿宋" w:eastAsia="仿宋" w:cs="仿宋"/>
                <w:color w:val="000000"/>
                <w:sz w:val="24"/>
                <w:szCs w:val="24"/>
                <w:highlight w:val="none"/>
                <w:vertAlign w:val="baseline"/>
                <w:lang w:val="en-US" w:eastAsia="zh-CN"/>
              </w:rPr>
              <w:t>供应商应根据采购人的用琴频率，一年对每台钢琴进行4次调律（每学期开学前需调律1次，并通过检验）。</w:t>
            </w:r>
          </w:p>
          <w:p w14:paraId="6AF84C9F">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2.</w:t>
            </w:r>
            <w:r>
              <w:rPr>
                <w:rFonts w:hint="eastAsia" w:ascii="仿宋" w:hAnsi="仿宋" w:eastAsia="仿宋" w:cs="仿宋"/>
                <w:color w:val="000000"/>
                <w:sz w:val="24"/>
                <w:szCs w:val="24"/>
                <w:highlight w:val="none"/>
                <w:vertAlign w:val="baseline"/>
                <w:lang w:val="en-US" w:eastAsia="zh-CN"/>
              </w:rPr>
              <w:t>供应商应对每台钢琴进行至少一次内装整理。</w:t>
            </w:r>
          </w:p>
          <w:p w14:paraId="29AE3C88">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3.</w:t>
            </w:r>
            <w:r>
              <w:rPr>
                <w:rFonts w:hint="eastAsia" w:ascii="仿宋" w:hAnsi="仿宋" w:eastAsia="仿宋" w:cs="仿宋"/>
                <w:color w:val="000000"/>
                <w:sz w:val="24"/>
                <w:szCs w:val="24"/>
                <w:highlight w:val="none"/>
                <w:vertAlign w:val="baseline"/>
                <w:lang w:val="en-US" w:eastAsia="zh-CN"/>
              </w:rPr>
              <w:t>供应商为采购人提供钢琴维护保养技术咨询。</w:t>
            </w:r>
          </w:p>
          <w:p w14:paraId="39E2E0F8">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4.</w:t>
            </w:r>
            <w:r>
              <w:rPr>
                <w:rFonts w:hint="eastAsia" w:ascii="仿宋" w:hAnsi="仿宋" w:eastAsia="仿宋" w:cs="仿宋"/>
                <w:color w:val="000000"/>
                <w:sz w:val="24"/>
                <w:szCs w:val="24"/>
                <w:highlight w:val="none"/>
                <w:vertAlign w:val="baseline"/>
                <w:lang w:val="en-US" w:eastAsia="zh-CN"/>
              </w:rPr>
              <w:t>供应商每次定期调律的同时，免费提供检查钢琴内部机件服务。</w:t>
            </w:r>
          </w:p>
          <w:p w14:paraId="5A3CA009">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5.</w:t>
            </w:r>
            <w:r>
              <w:rPr>
                <w:rFonts w:hint="eastAsia" w:ascii="仿宋" w:hAnsi="仿宋" w:eastAsia="仿宋" w:cs="仿宋"/>
                <w:color w:val="000000"/>
                <w:sz w:val="24"/>
                <w:szCs w:val="24"/>
                <w:highlight w:val="none"/>
                <w:vertAlign w:val="baseline"/>
                <w:lang w:val="en-US" w:eastAsia="zh-CN"/>
              </w:rPr>
              <w:t>供应商提供一年一次厂家技师上门检查、保养并维护本项目所列钢琴，产生的所有费用由供应商承担。</w:t>
            </w:r>
          </w:p>
          <w:p w14:paraId="0D1AF625">
            <w:pPr>
              <w:pStyle w:val="11"/>
              <w:kinsoku w:val="0"/>
              <w:overflowPunct w:val="0"/>
              <w:spacing w:before="6"/>
              <w:ind w:firstLine="480" w:firstLineChars="20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sz w:val="24"/>
                <w:szCs w:val="24"/>
                <w:highlight w:val="none"/>
                <w:vertAlign w:val="baseline"/>
                <w:lang w:val="en-US" w:eastAsia="zh-CN"/>
              </w:rPr>
              <w:t>6.响应时间：供应商须在2小时内做出响应，8小时内供应商师傅到达采购人处调音。</w:t>
            </w:r>
          </w:p>
        </w:tc>
      </w:tr>
      <w:tr w14:paraId="1AA0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46" w:type="dxa"/>
            <w:vAlign w:val="center"/>
          </w:tcPr>
          <w:p w14:paraId="45AAB4E9">
            <w:pPr>
              <w:kinsoku w:val="0"/>
              <w:overflowPunct w:val="0"/>
              <w:autoSpaceDE w:val="0"/>
              <w:autoSpaceDN w:val="0"/>
              <w:adjustRightInd w:val="0"/>
              <w:spacing w:before="6"/>
              <w:ind w:left="117"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7" w:type="dxa"/>
            <w:vAlign w:val="center"/>
          </w:tcPr>
          <w:p w14:paraId="40EB19B9">
            <w:pPr>
              <w:kinsoku w:val="0"/>
              <w:overflowPunct w:val="0"/>
              <w:autoSpaceDE w:val="0"/>
              <w:autoSpaceDN w:val="0"/>
              <w:adjustRightInd w:val="0"/>
              <w:spacing w:before="6"/>
              <w:ind w:left="117"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三角钢琴：一年调律两次</w:t>
            </w:r>
          </w:p>
        </w:tc>
        <w:tc>
          <w:tcPr>
            <w:tcW w:w="1418" w:type="dxa"/>
            <w:vAlign w:val="center"/>
          </w:tcPr>
          <w:p w14:paraId="4F160DFA">
            <w:pPr>
              <w:kinsoku w:val="0"/>
              <w:overflowPunct w:val="0"/>
              <w:autoSpaceDE w:val="0"/>
              <w:autoSpaceDN w:val="0"/>
              <w:adjustRightInd w:val="0"/>
              <w:spacing w:before="6"/>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8台</w:t>
            </w:r>
          </w:p>
        </w:tc>
        <w:tc>
          <w:tcPr>
            <w:tcW w:w="4961" w:type="dxa"/>
            <w:vAlign w:val="center"/>
          </w:tcPr>
          <w:p w14:paraId="0A69BD75">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1.</w:t>
            </w:r>
            <w:r>
              <w:rPr>
                <w:rFonts w:hint="eastAsia" w:ascii="仿宋" w:hAnsi="仿宋" w:eastAsia="仿宋" w:cs="仿宋"/>
                <w:color w:val="000000"/>
                <w:sz w:val="24"/>
                <w:szCs w:val="24"/>
                <w:highlight w:val="none"/>
                <w:vertAlign w:val="baseline"/>
                <w:lang w:val="en-US" w:eastAsia="zh-CN"/>
              </w:rPr>
              <w:t>供应商应根据采购人的用琴频率，一年对每台钢琴进行2次调律（每学期开学前需调律1次，并通过检验）。</w:t>
            </w:r>
          </w:p>
          <w:p w14:paraId="0C239F2D">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2.</w:t>
            </w:r>
            <w:r>
              <w:rPr>
                <w:rFonts w:hint="eastAsia" w:ascii="仿宋" w:hAnsi="仿宋" w:eastAsia="仿宋" w:cs="仿宋"/>
                <w:color w:val="000000"/>
                <w:sz w:val="24"/>
                <w:szCs w:val="24"/>
                <w:highlight w:val="none"/>
                <w:vertAlign w:val="baseline"/>
                <w:lang w:val="en-US" w:eastAsia="zh-CN"/>
              </w:rPr>
              <w:t>供应商应对每台钢琴进行至少一次内装整理。</w:t>
            </w:r>
          </w:p>
          <w:p w14:paraId="4EC20A97">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3.</w:t>
            </w:r>
            <w:r>
              <w:rPr>
                <w:rFonts w:hint="eastAsia" w:ascii="仿宋" w:hAnsi="仿宋" w:eastAsia="仿宋" w:cs="仿宋"/>
                <w:color w:val="000000"/>
                <w:sz w:val="24"/>
                <w:szCs w:val="24"/>
                <w:highlight w:val="none"/>
                <w:vertAlign w:val="baseline"/>
                <w:lang w:val="en-US" w:eastAsia="zh-CN"/>
              </w:rPr>
              <w:t>供应商为采购人提供钢琴维护保养技术咨询。</w:t>
            </w:r>
          </w:p>
          <w:p w14:paraId="762CE132">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4.</w:t>
            </w:r>
            <w:r>
              <w:rPr>
                <w:rFonts w:hint="eastAsia" w:ascii="仿宋" w:hAnsi="仿宋" w:eastAsia="仿宋" w:cs="仿宋"/>
                <w:color w:val="000000"/>
                <w:sz w:val="24"/>
                <w:szCs w:val="24"/>
                <w:highlight w:val="none"/>
                <w:vertAlign w:val="baseline"/>
                <w:lang w:val="en-US" w:eastAsia="zh-CN"/>
              </w:rPr>
              <w:t>供应商每次定期调律的同时，免费提供检查钢琴内部机件服务。</w:t>
            </w:r>
          </w:p>
          <w:p w14:paraId="0F69283B">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5.</w:t>
            </w:r>
            <w:r>
              <w:rPr>
                <w:rFonts w:hint="eastAsia" w:ascii="仿宋" w:hAnsi="仿宋" w:eastAsia="仿宋" w:cs="仿宋"/>
                <w:color w:val="000000"/>
                <w:sz w:val="24"/>
                <w:szCs w:val="24"/>
                <w:highlight w:val="none"/>
                <w:vertAlign w:val="baseline"/>
                <w:lang w:val="en-US" w:eastAsia="zh-CN"/>
              </w:rPr>
              <w:t>供应商提供一年一次厂家技师上门检查、保养并维护本项目所列钢琴，产生的所有费用由供应商承担。</w:t>
            </w:r>
          </w:p>
          <w:p w14:paraId="2AACED2E">
            <w:pPr>
              <w:pStyle w:val="11"/>
              <w:kinsoku w:val="0"/>
              <w:overflowPunct w:val="0"/>
              <w:spacing w:before="6"/>
              <w:ind w:firstLine="480" w:firstLineChars="20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sz w:val="24"/>
                <w:szCs w:val="24"/>
                <w:highlight w:val="none"/>
                <w:vertAlign w:val="baseline"/>
                <w:lang w:val="en-US" w:eastAsia="zh-CN"/>
              </w:rPr>
              <w:t>6.响应时间：供应商须在2小时内做出响应，8小时内供应商师傅到达采购人处调音。</w:t>
            </w:r>
          </w:p>
        </w:tc>
      </w:tr>
      <w:tr w14:paraId="539F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46" w:type="dxa"/>
            <w:vAlign w:val="center"/>
          </w:tcPr>
          <w:p w14:paraId="1340E3CA">
            <w:pPr>
              <w:kinsoku w:val="0"/>
              <w:overflowPunct w:val="0"/>
              <w:autoSpaceDE w:val="0"/>
              <w:autoSpaceDN w:val="0"/>
              <w:adjustRightInd w:val="0"/>
              <w:spacing w:before="6"/>
              <w:ind w:left="117"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7" w:type="dxa"/>
            <w:vAlign w:val="center"/>
          </w:tcPr>
          <w:p w14:paraId="3B6F6691">
            <w:pPr>
              <w:kinsoku w:val="0"/>
              <w:overflowPunct w:val="0"/>
              <w:autoSpaceDE w:val="0"/>
              <w:autoSpaceDN w:val="0"/>
              <w:adjustRightInd w:val="0"/>
              <w:spacing w:before="6"/>
              <w:ind w:left="117"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三角钢琴：一年调律四次</w:t>
            </w:r>
          </w:p>
        </w:tc>
        <w:tc>
          <w:tcPr>
            <w:tcW w:w="1418" w:type="dxa"/>
            <w:vAlign w:val="center"/>
          </w:tcPr>
          <w:p w14:paraId="0644F4EF">
            <w:pPr>
              <w:kinsoku w:val="0"/>
              <w:overflowPunct w:val="0"/>
              <w:autoSpaceDE w:val="0"/>
              <w:autoSpaceDN w:val="0"/>
              <w:adjustRightInd w:val="0"/>
              <w:spacing w:before="6"/>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51台</w:t>
            </w:r>
          </w:p>
        </w:tc>
        <w:tc>
          <w:tcPr>
            <w:tcW w:w="4961" w:type="dxa"/>
            <w:vAlign w:val="center"/>
          </w:tcPr>
          <w:p w14:paraId="5D3768F3">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1.</w:t>
            </w:r>
            <w:r>
              <w:rPr>
                <w:rFonts w:hint="eastAsia" w:ascii="仿宋" w:hAnsi="仿宋" w:eastAsia="仿宋" w:cs="仿宋"/>
                <w:color w:val="000000"/>
                <w:sz w:val="24"/>
                <w:szCs w:val="24"/>
                <w:highlight w:val="none"/>
                <w:vertAlign w:val="baseline"/>
                <w:lang w:val="en-US" w:eastAsia="zh-CN"/>
              </w:rPr>
              <w:t>供应商应根据采购人的用琴频率，一年对每台钢琴进行4次调律（每学期开学前需调律1次，并通过检验）。</w:t>
            </w:r>
          </w:p>
          <w:p w14:paraId="70F27A02">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2.</w:t>
            </w:r>
            <w:r>
              <w:rPr>
                <w:rFonts w:hint="eastAsia" w:ascii="仿宋" w:hAnsi="仿宋" w:eastAsia="仿宋" w:cs="仿宋"/>
                <w:color w:val="000000"/>
                <w:sz w:val="24"/>
                <w:szCs w:val="24"/>
                <w:highlight w:val="none"/>
                <w:vertAlign w:val="baseline"/>
                <w:lang w:val="en-US" w:eastAsia="zh-CN"/>
              </w:rPr>
              <w:t>供应商应对每台钢琴进行至少一次内装整理。</w:t>
            </w:r>
          </w:p>
          <w:p w14:paraId="71FD9C3F">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3.</w:t>
            </w:r>
            <w:r>
              <w:rPr>
                <w:rFonts w:hint="eastAsia" w:ascii="仿宋" w:hAnsi="仿宋" w:eastAsia="仿宋" w:cs="仿宋"/>
                <w:color w:val="000000"/>
                <w:sz w:val="24"/>
                <w:szCs w:val="24"/>
                <w:highlight w:val="none"/>
                <w:vertAlign w:val="baseline"/>
                <w:lang w:val="en-US" w:eastAsia="zh-CN"/>
              </w:rPr>
              <w:t>供应商为采购人提供钢琴维护保养技术咨询。</w:t>
            </w:r>
          </w:p>
          <w:p w14:paraId="5CDAF04F">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4.</w:t>
            </w:r>
            <w:r>
              <w:rPr>
                <w:rFonts w:hint="eastAsia" w:ascii="仿宋" w:hAnsi="仿宋" w:eastAsia="仿宋" w:cs="仿宋"/>
                <w:color w:val="000000"/>
                <w:sz w:val="24"/>
                <w:szCs w:val="24"/>
                <w:highlight w:val="none"/>
                <w:vertAlign w:val="baseline"/>
                <w:lang w:val="en-US" w:eastAsia="zh-CN"/>
              </w:rPr>
              <w:t>供应商每次定期调律的同时，免费提供检查钢琴内部机件服务。</w:t>
            </w:r>
          </w:p>
          <w:p w14:paraId="19587CBA">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5.</w:t>
            </w:r>
            <w:r>
              <w:rPr>
                <w:rFonts w:hint="eastAsia" w:ascii="仿宋" w:hAnsi="仿宋" w:eastAsia="仿宋" w:cs="仿宋"/>
                <w:color w:val="000000"/>
                <w:sz w:val="24"/>
                <w:szCs w:val="24"/>
                <w:highlight w:val="none"/>
                <w:vertAlign w:val="baseline"/>
                <w:lang w:val="en-US" w:eastAsia="zh-CN"/>
              </w:rPr>
              <w:t>供应商提供一年一次厂家技师上门检查、保养并维护本项目所列钢琴，产生的所有费用由供应商承担。</w:t>
            </w:r>
          </w:p>
          <w:p w14:paraId="7C6A4B36">
            <w:pPr>
              <w:pStyle w:val="11"/>
              <w:kinsoku w:val="0"/>
              <w:overflowPunct w:val="0"/>
              <w:spacing w:before="6"/>
              <w:ind w:firstLine="480" w:firstLineChars="20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sz w:val="24"/>
                <w:szCs w:val="24"/>
                <w:highlight w:val="none"/>
                <w:vertAlign w:val="baseline"/>
                <w:lang w:val="en-US" w:eastAsia="zh-CN"/>
              </w:rPr>
              <w:t>6.响应时间：供应商须在2小时内做出响应，8小时内供应商师傅到达采购人处调音。</w:t>
            </w:r>
          </w:p>
        </w:tc>
      </w:tr>
      <w:tr w14:paraId="0EBD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46" w:type="dxa"/>
            <w:vAlign w:val="center"/>
          </w:tcPr>
          <w:p w14:paraId="399F2B42">
            <w:pPr>
              <w:kinsoku w:val="0"/>
              <w:overflowPunct w:val="0"/>
              <w:autoSpaceDE w:val="0"/>
              <w:autoSpaceDN w:val="0"/>
              <w:adjustRightInd w:val="0"/>
              <w:spacing w:before="6"/>
              <w:ind w:left="117"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7" w:type="dxa"/>
            <w:vAlign w:val="center"/>
          </w:tcPr>
          <w:p w14:paraId="2A4B5F4A">
            <w:pPr>
              <w:kinsoku w:val="0"/>
              <w:overflowPunct w:val="0"/>
              <w:autoSpaceDE w:val="0"/>
              <w:autoSpaceDN w:val="0"/>
              <w:adjustRightInd w:val="0"/>
              <w:spacing w:before="6"/>
              <w:ind w:left="117"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专家钢琴：一年调律四次</w:t>
            </w:r>
          </w:p>
        </w:tc>
        <w:tc>
          <w:tcPr>
            <w:tcW w:w="1418" w:type="dxa"/>
            <w:vAlign w:val="center"/>
          </w:tcPr>
          <w:p w14:paraId="0FA922DF">
            <w:pPr>
              <w:kinsoku w:val="0"/>
              <w:overflowPunct w:val="0"/>
              <w:autoSpaceDE w:val="0"/>
              <w:autoSpaceDN w:val="0"/>
              <w:adjustRightInd w:val="0"/>
              <w:spacing w:before="6"/>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5台</w:t>
            </w:r>
          </w:p>
        </w:tc>
        <w:tc>
          <w:tcPr>
            <w:tcW w:w="4961" w:type="dxa"/>
            <w:vAlign w:val="center"/>
          </w:tcPr>
          <w:p w14:paraId="39861425">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1.</w:t>
            </w:r>
            <w:r>
              <w:rPr>
                <w:rFonts w:hint="eastAsia" w:ascii="仿宋" w:hAnsi="仿宋" w:eastAsia="仿宋" w:cs="仿宋"/>
                <w:color w:val="000000"/>
                <w:sz w:val="24"/>
                <w:szCs w:val="24"/>
                <w:highlight w:val="none"/>
                <w:vertAlign w:val="baseline"/>
                <w:lang w:val="en-US" w:eastAsia="zh-CN"/>
              </w:rPr>
              <w:t>供应商应根据采购人的用琴频率，一年对每台钢琴进行4次调律（每学期开学前需调律1次，并通过检验）。</w:t>
            </w:r>
          </w:p>
          <w:p w14:paraId="15D98B1B">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2.</w:t>
            </w:r>
            <w:r>
              <w:rPr>
                <w:rFonts w:hint="eastAsia" w:ascii="仿宋" w:hAnsi="仿宋" w:eastAsia="仿宋" w:cs="仿宋"/>
                <w:color w:val="000000"/>
                <w:sz w:val="24"/>
                <w:szCs w:val="24"/>
                <w:highlight w:val="none"/>
                <w:vertAlign w:val="baseline"/>
                <w:lang w:val="en-US" w:eastAsia="zh-CN"/>
              </w:rPr>
              <w:t>供应商应对每台钢琴进行至少一次内装整理。</w:t>
            </w:r>
          </w:p>
          <w:p w14:paraId="5B3602FF">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3.</w:t>
            </w:r>
            <w:r>
              <w:rPr>
                <w:rFonts w:hint="eastAsia" w:ascii="仿宋" w:hAnsi="仿宋" w:eastAsia="仿宋" w:cs="仿宋"/>
                <w:color w:val="000000"/>
                <w:sz w:val="24"/>
                <w:szCs w:val="24"/>
                <w:highlight w:val="none"/>
                <w:vertAlign w:val="baseline"/>
                <w:lang w:val="en-US" w:eastAsia="zh-CN"/>
              </w:rPr>
              <w:t>供应商为采购人提供钢琴维护保养技术咨询。</w:t>
            </w:r>
          </w:p>
          <w:p w14:paraId="045CC88A">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4.</w:t>
            </w:r>
            <w:r>
              <w:rPr>
                <w:rFonts w:hint="eastAsia" w:ascii="仿宋" w:hAnsi="仿宋" w:eastAsia="仿宋" w:cs="仿宋"/>
                <w:color w:val="000000"/>
                <w:sz w:val="24"/>
                <w:szCs w:val="24"/>
                <w:highlight w:val="none"/>
                <w:vertAlign w:val="baseline"/>
                <w:lang w:val="en-US" w:eastAsia="zh-CN"/>
              </w:rPr>
              <w:t>供应商每次定期调律的同时，免费提供检查钢琴内部机件服务。</w:t>
            </w:r>
          </w:p>
          <w:p w14:paraId="1AF94C84">
            <w:pPr>
              <w:pStyle w:val="11"/>
              <w:numPr>
                <w:ilvl w:val="0"/>
                <w:numId w:val="0"/>
              </w:numPr>
              <w:kinsoku w:val="0"/>
              <w:overflowPunct w:val="0"/>
              <w:spacing w:before="6"/>
              <w:ind w:firstLine="480" w:firstLineChars="200"/>
              <w:jc w:val="left"/>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2"/>
                <w:sz w:val="24"/>
                <w:szCs w:val="24"/>
                <w:vertAlign w:val="baseline"/>
                <w:lang w:val="en-US" w:eastAsia="zh-CN" w:bidi="ar-SA"/>
              </w:rPr>
              <w:t>5.</w:t>
            </w:r>
            <w:r>
              <w:rPr>
                <w:rFonts w:hint="eastAsia" w:ascii="仿宋" w:hAnsi="仿宋" w:eastAsia="仿宋" w:cs="仿宋"/>
                <w:color w:val="000000"/>
                <w:sz w:val="24"/>
                <w:szCs w:val="24"/>
                <w:highlight w:val="none"/>
                <w:vertAlign w:val="baseline"/>
                <w:lang w:val="en-US" w:eastAsia="zh-CN"/>
              </w:rPr>
              <w:t>供应商提供一年一次厂家技师上门检查、保养并维护本项目所列钢琴，产生的所有费用由供应商承担。</w:t>
            </w:r>
          </w:p>
          <w:p w14:paraId="05E551F7">
            <w:pPr>
              <w:pStyle w:val="11"/>
              <w:kinsoku w:val="0"/>
              <w:overflowPunct w:val="0"/>
              <w:spacing w:before="6"/>
              <w:ind w:firstLine="480" w:firstLineChars="20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sz w:val="24"/>
                <w:szCs w:val="24"/>
                <w:highlight w:val="none"/>
                <w:vertAlign w:val="baseline"/>
                <w:lang w:val="en-US" w:eastAsia="zh-CN"/>
              </w:rPr>
              <w:t>6.响应时间：供应商须在2小时内做出响应，8小时内供应商师傅到达采购人处调音。</w:t>
            </w:r>
          </w:p>
        </w:tc>
      </w:tr>
    </w:tbl>
    <w:p w14:paraId="6652041B">
      <w:pPr>
        <w:ind w:firstLine="480" w:firstLineChars="0"/>
        <w:rPr>
          <w:rFonts w:hint="eastAsia" w:ascii="Times New Roman" w:hAnsi="Times New Roman"/>
          <w:color w:val="000000" w:themeColor="text1"/>
          <w14:textFill>
            <w14:solidFill>
              <w14:schemeClr w14:val="tx1"/>
            </w14:solidFill>
          </w14:textFill>
        </w:rPr>
      </w:pPr>
    </w:p>
    <w:p w14:paraId="2E26DF15">
      <w:pPr>
        <w:ind w:firstLine="48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（二）</w:t>
      </w:r>
      <w:r>
        <w:rPr>
          <w:rFonts w:hint="eastAsia" w:ascii="Times New Roman" w:hAnsi="Times New Roman"/>
          <w:color w:val="000000" w:themeColor="text1"/>
          <w:lang w:val="en-US" w:eastAsia="zh-CN"/>
          <w14:textFill>
            <w14:solidFill>
              <w14:schemeClr w14:val="tx1"/>
            </w14:solidFill>
          </w14:textFill>
        </w:rPr>
        <w:t>商务</w:t>
      </w:r>
      <w:r>
        <w:rPr>
          <w:rFonts w:hint="eastAsia" w:ascii="Times New Roman" w:hAnsi="Times New Roman"/>
          <w:color w:val="000000" w:themeColor="text1"/>
          <w14:textFill>
            <w14:solidFill>
              <w14:schemeClr w14:val="tx1"/>
            </w14:solidFill>
          </w14:textFill>
        </w:rPr>
        <w:t>要求</w:t>
      </w:r>
    </w:p>
    <w:p w14:paraId="469504F2">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1.具体上门服务时间以双方约定为准。</w:t>
      </w:r>
    </w:p>
    <w:p w14:paraId="4CB4C467">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w:t>
      </w:r>
      <w:r>
        <w:rPr>
          <w:rFonts w:hint="eastAsia" w:ascii="宋体" w:hAnsi="宋体" w:cs="仿宋_GB2312"/>
          <w:color w:val="000000" w:themeColor="text1"/>
          <w:lang w:val="en-US" w:eastAsia="zh-CN"/>
          <w14:textFill>
            <w14:solidFill>
              <w14:schemeClr w14:val="tx1"/>
            </w14:solidFill>
          </w14:textFill>
        </w:rPr>
        <w:t>供应商钢琴调律师团队需在开学前一周内及每次调律须5天内完成采购人全部钢琴台数的调律，并达到符合验收标准。</w:t>
      </w:r>
    </w:p>
    <w:p w14:paraId="262196F8">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3.</w:t>
      </w:r>
      <w:r>
        <w:rPr>
          <w:rFonts w:hint="eastAsia" w:ascii="宋体" w:hAnsi="宋体" w:cs="仿宋_GB2312"/>
          <w:color w:val="000000" w:themeColor="text1"/>
          <w14:textFill>
            <w14:solidFill>
              <w14:schemeClr w14:val="tx1"/>
            </w14:solidFill>
          </w14:textFill>
        </w:rPr>
        <w:t>采购人在供应商每次调律服务清单上核对并签名确认。</w:t>
      </w:r>
    </w:p>
    <w:p w14:paraId="71A96190">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4</w:t>
      </w:r>
      <w:r>
        <w:rPr>
          <w:rFonts w:hint="eastAsia" w:ascii="宋体" w:hAnsi="宋体" w:cs="仿宋_GB2312"/>
          <w:color w:val="000000" w:themeColor="text1"/>
          <w14:textFill>
            <w14:solidFill>
              <w14:schemeClr w14:val="tx1"/>
            </w14:solidFill>
          </w14:textFill>
        </w:rPr>
        <w:t>.供应商委派专业调律师上门服务，工作时间内确保采购人场地内其它设备设施的安全保护工作。</w:t>
      </w:r>
    </w:p>
    <w:p w14:paraId="0A10B75E">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5</w:t>
      </w:r>
      <w:r>
        <w:rPr>
          <w:rFonts w:hint="eastAsia" w:ascii="宋体" w:hAnsi="宋体" w:cs="仿宋_GB2312"/>
          <w:color w:val="000000" w:themeColor="text1"/>
          <w14:textFill>
            <w14:solidFill>
              <w14:schemeClr w14:val="tx1"/>
            </w14:solidFill>
          </w14:textFill>
        </w:rPr>
        <w:t>.在合同服务期内，供应商除正常的调律外，如采购人的钢琴出现一些小的问题（如：琴键不起等），供应商应及时安排人员协商解决并回复。</w:t>
      </w:r>
    </w:p>
    <w:p w14:paraId="6224CF38">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6</w:t>
      </w:r>
      <w:r>
        <w:rPr>
          <w:rFonts w:hint="eastAsia" w:ascii="宋体" w:hAnsi="宋体" w:cs="仿宋_GB2312"/>
          <w:color w:val="000000" w:themeColor="text1"/>
          <w14:textFill>
            <w14:solidFill>
              <w14:schemeClr w14:val="tx1"/>
            </w14:solidFill>
          </w14:textFill>
        </w:rPr>
        <w:t>.合同服务期内需更换配件单价500元以内由供应商负责提供并安装更换，并承担费用（损耗性部件如琴弦除外），采购人无需另行支付费用；更换配件单价500元以上由采购人自行负责采购同等型号配件，由供应商免费安装。</w:t>
      </w:r>
    </w:p>
    <w:p w14:paraId="41093C88">
      <w:pPr>
        <w:ind w:firstLine="480"/>
        <w:rPr>
          <w:rFonts w:hint="eastAsia" w:ascii="宋体" w:hAnsi="宋体" w:cs="仿宋_GB2312"/>
          <w:color w:val="000000" w:themeColor="text1"/>
          <w:lang w:val="en-US" w:eastAsia="zh-CN"/>
          <w14:textFill>
            <w14:solidFill>
              <w14:schemeClr w14:val="tx1"/>
            </w14:solidFill>
          </w14:textFill>
        </w:rPr>
      </w:pPr>
      <w:r>
        <w:rPr>
          <w:rFonts w:hint="eastAsia" w:ascii="宋体" w:hAnsi="宋体" w:cs="仿宋_GB2312"/>
          <w:color w:val="000000" w:themeColor="text1"/>
          <w:lang w:eastAsia="zh-CN"/>
          <w14:textFill>
            <w14:solidFill>
              <w14:schemeClr w14:val="tx1"/>
            </w14:solidFill>
          </w14:textFill>
        </w:rPr>
        <w:t>（</w:t>
      </w:r>
      <w:r>
        <w:rPr>
          <w:rFonts w:hint="eastAsia" w:ascii="宋体" w:hAnsi="宋体" w:cs="仿宋_GB2312"/>
          <w:color w:val="000000" w:themeColor="text1"/>
          <w:lang w:val="en-US" w:eastAsia="zh-CN"/>
          <w14:textFill>
            <w14:solidFill>
              <w14:schemeClr w14:val="tx1"/>
            </w14:solidFill>
          </w14:textFill>
        </w:rPr>
        <w:t>三）其他要求</w:t>
      </w:r>
    </w:p>
    <w:p w14:paraId="0F961349">
      <w:pPr>
        <w:ind w:firstLine="480"/>
        <w:rPr>
          <w:rFonts w:hint="default" w:ascii="宋体" w:hAnsi="宋体" w:cs="仿宋_GB2312"/>
          <w:color w:val="000000" w:themeColor="text1"/>
          <w:lang w:val="en-US" w:eastAsia="zh-CN"/>
          <w14:textFill>
            <w14:solidFill>
              <w14:schemeClr w14:val="tx1"/>
            </w14:solidFill>
          </w14:textFill>
        </w:rPr>
      </w:pPr>
      <w:r>
        <w:rPr>
          <w:rFonts w:hint="default" w:ascii="宋体" w:hAnsi="宋体" w:cs="仿宋_GB2312"/>
          <w:color w:val="000000" w:themeColor="text1"/>
          <w:lang w:val="en-US" w:eastAsia="zh-CN"/>
          <w14:textFill>
            <w14:solidFill>
              <w14:schemeClr w14:val="tx1"/>
            </w14:solidFill>
          </w14:textFill>
        </w:rPr>
        <w:t>1.供应商需在深圳市设有服务网点或中标后30天内设有服务网点，以便及时响应采购人服务需求。（请提供承诺函文件）</w:t>
      </w:r>
    </w:p>
    <w:p w14:paraId="2E2C85B0">
      <w:pPr>
        <w:ind w:firstLine="480"/>
        <w:rPr>
          <w:rFonts w:hint="eastAsia" w:ascii="宋体" w:hAnsi="宋体" w:cs="仿宋_GB2312"/>
          <w:color w:val="000000" w:themeColor="text1"/>
          <w:highlight w:val="none"/>
          <w:lang w:val="en-US" w:eastAsia="zh-CN"/>
          <w14:textFill>
            <w14:solidFill>
              <w14:schemeClr w14:val="tx1"/>
            </w14:solidFill>
          </w14:textFill>
        </w:rPr>
      </w:pPr>
      <w:r>
        <w:rPr>
          <w:rFonts w:hint="eastAsia" w:ascii="宋体" w:hAnsi="宋体" w:cs="仿宋_GB2312"/>
          <w:color w:val="000000" w:themeColor="text1"/>
          <w:highlight w:val="none"/>
          <w:lang w:val="en-US" w:eastAsia="zh-CN"/>
          <w14:textFill>
            <w14:solidFill>
              <w14:schemeClr w14:val="tx1"/>
            </w14:solidFill>
          </w14:textFill>
        </w:rPr>
        <w:t>2.为满足本项目服务需求，供应商须提供钢琴调律师1人或以上（需提供调律师为本单位员工任意一个月（2025年1月-2月）社保证明，若供应商成立不足一个月的，需提供成立情况说明函（格式自拟），无需提供相关人员社保证明），且持有钢琴调律职业资格或职业技能等级证书（提供人员证书及证书在“技能人才评价证书全国联网查询”（http://zscx.osta.org.cn/）的查询截图（截图包括信息需与证书信息一致）。</w:t>
      </w:r>
    </w:p>
    <w:p w14:paraId="1AC40049">
      <w:pPr>
        <w:ind w:firstLine="482"/>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七、服务时间</w:t>
      </w:r>
      <w:bookmarkStart w:id="0" w:name="_GoBack"/>
      <w:bookmarkEnd w:id="0"/>
    </w:p>
    <w:p w14:paraId="7FE99533">
      <w:pPr>
        <w:ind w:firstLine="480"/>
        <w:rPr>
          <w:rFonts w:hint="eastAsia" w:ascii="宋体" w:hAnsi="宋体" w:cs="仿宋_GB2312"/>
          <w:color w:val="000000" w:themeColor="text1"/>
          <w:lang w:val="en-US" w:eastAsia="zh-CN"/>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合同生效之日起至2025年12月31日止</w:t>
      </w:r>
    </w:p>
    <w:p w14:paraId="2D2FBBB0">
      <w:pPr>
        <w:ind w:firstLine="482"/>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八、合同签订方式和支付方式</w:t>
      </w:r>
      <w:r>
        <w:rPr>
          <w:rFonts w:hint="eastAsia" w:ascii="宋体" w:hAnsi="宋体"/>
          <w:color w:val="000000" w:themeColor="text1"/>
          <w14:textFill>
            <w14:solidFill>
              <w14:schemeClr w14:val="tx1"/>
            </w14:solidFill>
          </w14:textFill>
        </w:rPr>
        <w:t>：</w:t>
      </w:r>
    </w:p>
    <w:p w14:paraId="38402FA4">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（一）签约合同总价与结账日以实际服务</w:t>
      </w:r>
      <w:r>
        <w:rPr>
          <w:rFonts w:hint="eastAsia" w:ascii="宋体" w:hAnsi="宋体"/>
          <w:b/>
          <w:bCs/>
          <w:color w:val="000000" w:themeColor="text1"/>
          <w14:textFill>
            <w14:solidFill>
              <w14:schemeClr w14:val="tx1"/>
            </w14:solidFill>
          </w14:textFill>
        </w:rPr>
        <w:t>明细汇总</w:t>
      </w:r>
      <w:r>
        <w:rPr>
          <w:rFonts w:hint="eastAsia" w:ascii="宋体" w:hAnsi="宋体"/>
          <w:color w:val="000000" w:themeColor="text1"/>
          <w14:textFill>
            <w14:solidFill>
              <w14:schemeClr w14:val="tx1"/>
            </w14:solidFill>
          </w14:textFill>
        </w:rPr>
        <w:t>为准。</w:t>
      </w:r>
    </w:p>
    <w:p w14:paraId="4CACD5D0">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（二）本项目以实际中标单价与</w:t>
      </w:r>
      <w:r>
        <w:rPr>
          <w:rFonts w:hint="eastAsia" w:ascii="宋体" w:hAnsi="宋体"/>
          <w:b/>
          <w:bCs/>
          <w:color w:val="000000" w:themeColor="text1"/>
          <w14:textFill>
            <w14:solidFill>
              <w14:schemeClr w14:val="tx1"/>
            </w14:solidFill>
          </w14:textFill>
        </w:rPr>
        <w:t>实际调律数量进行结算</w:t>
      </w:r>
      <w:r>
        <w:rPr>
          <w:rFonts w:hint="eastAsia" w:ascii="宋体" w:hAnsi="宋体"/>
          <w:color w:val="000000" w:themeColor="text1"/>
          <w14:textFill>
            <w14:solidFill>
              <w14:schemeClr w14:val="tx1"/>
            </w14:solidFill>
          </w14:textFill>
        </w:rPr>
        <w:t>（最终总金额不可超出合同总价）</w:t>
      </w:r>
    </w:p>
    <w:p w14:paraId="19C84A7B">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（三）按实际服务项目及金额汇总，</w:t>
      </w:r>
      <w:r>
        <w:rPr>
          <w:rFonts w:hint="eastAsia" w:ascii="宋体" w:hAnsi="宋体"/>
          <w:b/>
          <w:bCs/>
          <w:color w:val="000000" w:themeColor="text1"/>
          <w14:textFill>
            <w14:solidFill>
              <w14:schemeClr w14:val="tx1"/>
            </w14:solidFill>
          </w14:textFill>
        </w:rPr>
        <w:t>季度性</w:t>
      </w:r>
      <w:r>
        <w:rPr>
          <w:rFonts w:hint="eastAsia" w:ascii="宋体" w:hAnsi="宋体"/>
          <w:color w:val="000000" w:themeColor="text1"/>
          <w14:textFill>
            <w14:solidFill>
              <w14:schemeClr w14:val="tx1"/>
            </w14:solidFill>
          </w14:textFill>
        </w:rPr>
        <w:t>按调律服务次数比例结算。</w:t>
      </w:r>
    </w:p>
    <w:p w14:paraId="07522D01">
      <w:pPr>
        <w:ind w:firstLine="482"/>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九、报价要求</w:t>
      </w:r>
      <w:r>
        <w:rPr>
          <w:rFonts w:hint="eastAsia" w:ascii="宋体" w:hAnsi="宋体"/>
          <w:color w:val="000000" w:themeColor="text1"/>
          <w14:textFill>
            <w14:solidFill>
              <w14:schemeClr w14:val="tx1"/>
            </w14:solidFill>
          </w14:textFill>
        </w:rPr>
        <w:t>：</w:t>
      </w:r>
    </w:p>
    <w:p w14:paraId="76952CFE">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一）报价形式：总价包干，应包括人工、交通、食宿及调律费及对所有钢琴的检查、调律服务、利润、税金等在内的一切费用。由供应商根据采购文件所提供的资料自行测算投标报价；供应商一旦报价，在执行合同期间不得再以任何理由要求采购人支付任何其他费用；一经中标，投标报价总价作为中标单位与采购单位签订的合同金额，合同期限内不做调整。</w:t>
      </w:r>
    </w:p>
    <w:p w14:paraId="53EBFDDD">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（二）其他：供应商报价时需要附上高端钢琴内装服务优惠价表、钢琴维修项、配件等优惠价格表。表格须明维修项目名称、钢琴系列、市价、优惠价等。</w:t>
      </w:r>
    </w:p>
    <w:p w14:paraId="1F76EF37">
      <w:pPr>
        <w:ind w:firstLine="482"/>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十、编制说明</w:t>
      </w:r>
      <w:r>
        <w:rPr>
          <w:rFonts w:hint="eastAsia" w:ascii="宋体" w:hAnsi="宋体"/>
          <w:color w:val="000000" w:themeColor="text1"/>
          <w14:textFill>
            <w14:solidFill>
              <w14:schemeClr w14:val="tx1"/>
            </w14:solidFill>
          </w14:textFill>
        </w:rPr>
        <w:t>：</w:t>
      </w:r>
    </w:p>
    <w:p w14:paraId="30C3C1FC">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1.供应商应严格按照采购文件及附件的格式要求编制《应答文件》，并加盖供应商公章。</w:t>
      </w:r>
    </w:p>
    <w:p w14:paraId="60F5B271">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2.《应答文件》一正一副</w:t>
      </w:r>
      <w:r>
        <w:rPr>
          <w:rFonts w:hint="eastAsia" w:ascii="宋体" w:hAnsi="宋体"/>
          <w:color w:val="000000" w:themeColor="text1"/>
          <w14:textFill>
            <w14:solidFill>
              <w14:schemeClr w14:val="tx1"/>
            </w14:solidFill>
          </w14:textFill>
        </w:rPr>
        <w:t>（</w:t>
      </w:r>
      <w:r>
        <w:rPr>
          <w:rFonts w:hint="eastAsia" w:ascii="宋体" w:hAnsi="宋体"/>
          <w:color w:val="000000" w:themeColor="text1"/>
          <w:highlight w:val="none"/>
          <w14:textFill>
            <w14:solidFill>
              <w14:schemeClr w14:val="tx1"/>
            </w14:solidFill>
          </w14:textFill>
        </w:rPr>
        <w:t>纸质版+电子版</w:t>
      </w:r>
      <w:r>
        <w:rPr>
          <w:rFonts w:hint="eastAsia" w:ascii="宋体" w:hAnsi="宋体"/>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，封于同一密封袋（加盖供应商公章），现场一并提交。</w:t>
      </w:r>
    </w:p>
    <w:p w14:paraId="4CCB8758">
      <w:pPr>
        <w:ind w:firstLine="482"/>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十一、其他补充事宜</w:t>
      </w:r>
    </w:p>
    <w:p w14:paraId="37142332">
      <w:pPr>
        <w:spacing w:line="460" w:lineRule="exact"/>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1.提交响应文件截止时间：2025年</w:t>
      </w:r>
      <w:r>
        <w:rPr>
          <w:rFonts w:hint="eastAsia" w:ascii="宋体" w:hAnsi="宋体" w:cs="仿宋_GB2312"/>
          <w:color w:val="000000" w:themeColor="text1"/>
          <w:lang w:val="en-US" w:eastAsia="zh-CN"/>
          <w14:textFill>
            <w14:solidFill>
              <w14:schemeClr w14:val="tx1"/>
            </w14:solidFill>
          </w14:textFill>
        </w:rPr>
        <w:t>3</w:t>
      </w:r>
      <w:r>
        <w:rPr>
          <w:rFonts w:hint="eastAsia" w:ascii="宋体" w:hAnsi="宋体" w:cs="仿宋_GB2312"/>
          <w:color w:val="000000" w:themeColor="text1"/>
          <w14:textFill>
            <w14:solidFill>
              <w14:schemeClr w14:val="tx1"/>
            </w14:solidFill>
          </w14:textFill>
        </w:rPr>
        <w:t>月</w:t>
      </w:r>
      <w:r>
        <w:rPr>
          <w:rFonts w:hint="eastAsia" w:ascii="宋体" w:hAnsi="宋体" w:cs="仿宋_GB2312"/>
          <w:color w:val="000000" w:themeColor="text1"/>
          <w:lang w:val="en-US" w:eastAsia="zh-CN"/>
          <w14:textFill>
            <w14:solidFill>
              <w14:schemeClr w14:val="tx1"/>
            </w14:solidFill>
          </w14:textFill>
        </w:rPr>
        <w:t>4</w:t>
      </w:r>
      <w:r>
        <w:rPr>
          <w:rFonts w:hint="eastAsia" w:ascii="宋体" w:hAnsi="宋体" w:cs="仿宋_GB2312"/>
          <w:color w:val="000000" w:themeColor="text1"/>
          <w14:textFill>
            <w14:solidFill>
              <w14:schemeClr w14:val="tx1"/>
            </w14:solidFill>
          </w14:textFill>
        </w:rPr>
        <w:t>日</w:t>
      </w:r>
      <w:r>
        <w:rPr>
          <w:rFonts w:hint="eastAsia" w:ascii="宋体" w:hAnsi="宋体" w:cs="仿宋_GB2312"/>
          <w:color w:val="000000" w:themeColor="text1"/>
          <w:lang w:val="en-US" w:eastAsia="zh-CN"/>
          <w14:textFill>
            <w14:solidFill>
              <w14:schemeClr w14:val="tx1"/>
            </w14:solidFill>
          </w14:textFill>
        </w:rPr>
        <w:t>17：00</w:t>
      </w:r>
      <w:r>
        <w:rPr>
          <w:rFonts w:hint="eastAsia" w:ascii="宋体" w:hAnsi="宋体" w:cs="仿宋_GB2312"/>
          <w:color w:val="000000" w:themeColor="text1"/>
          <w14:textFill>
            <w14:solidFill>
              <w14:schemeClr w14:val="tx1"/>
            </w14:solidFill>
          </w14:textFill>
        </w:rPr>
        <w:t>（北京时间）。所有《报价文件》（密封，封装处盖公司公章）应于投标截止时间之前递交至深圳艺术学校</w:t>
      </w:r>
      <w:r>
        <w:rPr>
          <w:rFonts w:hint="eastAsia" w:ascii="宋体" w:hAnsi="宋体" w:cs="仿宋_GB2312"/>
          <w:color w:val="000000" w:themeColor="text1"/>
          <w:highlight w:val="none"/>
          <w14:textFill>
            <w14:solidFill>
              <w14:schemeClr w14:val="tx1"/>
            </w14:solidFill>
          </w14:textFill>
        </w:rPr>
        <w:t>北门保安室</w:t>
      </w:r>
      <w:r>
        <w:rPr>
          <w:rFonts w:hint="eastAsia" w:ascii="宋体" w:hAnsi="宋体" w:cs="仿宋_GB2312"/>
          <w:color w:val="000000" w:themeColor="text1"/>
          <w14:textFill>
            <w14:solidFill>
              <w14:schemeClr w14:val="tx1"/>
            </w14:solidFill>
          </w14:textFill>
        </w:rPr>
        <w:t>，迟交的《报价文件》将拒绝接收。</w:t>
      </w:r>
    </w:p>
    <w:p w14:paraId="1A97020B">
      <w:pPr>
        <w:spacing w:line="460" w:lineRule="exact"/>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2.供应商有义务在招标活动期间浏览</w:t>
      </w:r>
      <w:r>
        <w:rPr>
          <w:rFonts w:hint="eastAsia" w:ascii="宋体" w:hAnsi="宋体" w:cs="仿宋_GB2312"/>
          <w:color w:val="000000" w:themeColor="text1"/>
          <w:highlight w:val="none"/>
          <w14:textFill>
            <w14:solidFill>
              <w14:schemeClr w14:val="tx1"/>
            </w14:solidFill>
          </w14:textFill>
        </w:rPr>
        <w:t>深圳艺术学校网站（https://www.szas.com/index.aspx）</w:t>
      </w:r>
      <w:r>
        <w:rPr>
          <w:rFonts w:hint="eastAsia" w:ascii="宋体" w:hAnsi="宋体" w:cs="仿宋_GB2312"/>
          <w:color w:val="000000" w:themeColor="text1"/>
          <w14:textFill>
            <w14:solidFill>
              <w14:schemeClr w14:val="tx1"/>
            </w14:solidFill>
          </w14:textFill>
        </w:rPr>
        <w:t>，我校在以上网站上公布的与本次招标项目有关的信息视为已送达各投标人。我校不再电话通知各投标人。</w:t>
      </w:r>
    </w:p>
    <w:p w14:paraId="2E362169">
      <w:pPr>
        <w:spacing w:line="460" w:lineRule="exact"/>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3.有关本次采购之事宜，按如下联系方式以书面或电话等形式进行查询（联系人：</w:t>
      </w:r>
      <w:r>
        <w:rPr>
          <w:rFonts w:hint="eastAsia" w:ascii="宋体" w:hAnsi="宋体" w:cs="仿宋_GB2312"/>
          <w:color w:val="000000" w:themeColor="text1"/>
          <w:highlight w:val="none"/>
          <w14:textFill>
            <w14:solidFill>
              <w14:schemeClr w14:val="tx1"/>
            </w14:solidFill>
          </w14:textFill>
        </w:rPr>
        <w:t>蔡老师，联系方式：0755-83265494）</w:t>
      </w:r>
      <w:r>
        <w:rPr>
          <w:rFonts w:hint="eastAsia" w:ascii="宋体" w:hAnsi="宋体" w:cs="仿宋_GB2312"/>
          <w:color w:val="000000" w:themeColor="text1"/>
          <w14:textFill>
            <w14:solidFill>
              <w14:schemeClr w14:val="tx1"/>
            </w14:solidFill>
          </w14:textFill>
        </w:rPr>
        <w:t>。</w:t>
      </w:r>
    </w:p>
    <w:p w14:paraId="192A2C12">
      <w:pPr>
        <w:widowControl/>
        <w:spacing w:after="120" w:line="560" w:lineRule="exact"/>
        <w:ind w:firstLine="480"/>
        <w:rPr>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4.学校</w:t>
      </w:r>
      <w:r>
        <w:rPr>
          <w:rFonts w:hint="eastAsia" w:ascii="宋体" w:hAnsi="宋体" w:cs="仿宋_GB2312"/>
          <w:color w:val="000000" w:themeColor="text1"/>
          <w:lang w:val="en-US" w:eastAsia="zh-CN"/>
          <w14:textFill>
            <w14:solidFill>
              <w14:schemeClr w14:val="tx1"/>
            </w14:solidFill>
          </w14:textFill>
        </w:rPr>
        <w:t>拟</w:t>
      </w:r>
      <w:r>
        <w:rPr>
          <w:rFonts w:hint="eastAsia" w:ascii="宋体" w:hAnsi="宋体" w:cs="仿宋_GB2312"/>
          <w:color w:val="000000" w:themeColor="text1"/>
          <w14:textFill>
            <w14:solidFill>
              <w14:schemeClr w14:val="tx1"/>
            </w14:solidFill>
          </w14:textFill>
        </w:rPr>
        <w:t>对采购工作进行全过程监督。对采购过程中的违规违纪行为，一经发现，严肃追究相关责任人的责任；涉及违法犯罪的，依法移送司法机关处理 。同时，鼓励全体教职工对采购工作进行监督，设立专门的投诉举报渠道，确保采购工作在阳光下运行，举报电话：0755-83261870。</w:t>
      </w:r>
      <w:r>
        <w:rPr>
          <w:color w:val="000000" w:themeColor="text1"/>
          <w14:textFill>
            <w14:solidFill>
              <w14:schemeClr w14:val="tx1"/>
            </w14:solidFill>
          </w14:textFill>
        </w:rPr>
        <w:br w:type="page"/>
      </w: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p>
    <w:p w14:paraId="579F4B94">
      <w:pPr>
        <w:tabs>
          <w:tab w:val="left" w:pos="2608"/>
        </w:tabs>
        <w:kinsoku w:val="0"/>
        <w:overflowPunct w:val="0"/>
        <w:autoSpaceDE w:val="0"/>
        <w:autoSpaceDN w:val="0"/>
        <w:adjustRightInd w:val="0"/>
        <w:spacing w:before="35" w:line="360" w:lineRule="auto"/>
        <w:ind w:left="300" w:right="218"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u w:val="single"/>
          <w14:textFill>
            <w14:solidFill>
              <w14:schemeClr w14:val="tx1"/>
            </w14:solidFill>
          </w14:textFill>
        </w:rPr>
        <w:tab/>
      </w:r>
      <w:r>
        <w:rPr>
          <w:rFonts w:hint="eastAsia" w:ascii="仿宋_GB2312" w:hAnsi="仿宋_GB2312" w:eastAsia="仿宋_GB2312" w:cs="仿宋_GB2312"/>
          <w:color w:val="000000" w:themeColor="text1"/>
          <w:kern w:val="0"/>
          <w:sz w:val="32"/>
          <w:szCs w:val="32"/>
          <w14:textFill>
            <w14:solidFill>
              <w14:schemeClr w14:val="tx1"/>
            </w14:solidFill>
          </w14:textFill>
        </w:rPr>
        <w:t>公司：</w:t>
      </w:r>
    </w:p>
    <w:p w14:paraId="15235EA9">
      <w:pPr>
        <w:tabs>
          <w:tab w:val="left" w:pos="5234"/>
        </w:tabs>
        <w:kinsoku w:val="0"/>
        <w:overflowPunct w:val="0"/>
        <w:autoSpaceDE w:val="0"/>
        <w:autoSpaceDN w:val="0"/>
        <w:adjustRightInd w:val="0"/>
        <w:spacing w:line="360" w:lineRule="auto"/>
        <w:ind w:left="119" w:right="215" w:firstLine="636"/>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
          <w:kern w:val="0"/>
          <w:sz w:val="32"/>
          <w:szCs w:val="32"/>
          <w14:textFill>
            <w14:solidFill>
              <w14:schemeClr w14:val="tx1"/>
            </w14:solidFill>
          </w14:textFill>
        </w:rPr>
        <w:t>我单位需采购</w:t>
      </w:r>
      <w:r>
        <w:rPr>
          <w:rFonts w:hint="eastAsia" w:ascii="仿宋_GB2312" w:hAnsi="仿宋_GB2312" w:eastAsia="仿宋_GB2312" w:cs="仿宋_GB2312"/>
          <w:color w:val="000000" w:themeColor="text1"/>
          <w:spacing w:val="-1"/>
          <w:kern w:val="0"/>
          <w:sz w:val="32"/>
          <w:szCs w:val="32"/>
          <w:u w:val="single"/>
          <w14:textFill>
            <w14:solidFill>
              <w14:schemeClr w14:val="tx1"/>
            </w14:solidFill>
          </w14:textFill>
        </w:rPr>
        <w:t xml:space="preserve"> 2025年度钢琴调律服务项目</w:t>
      </w:r>
      <w:r>
        <w:rPr>
          <w:rFonts w:hint="eastAsia" w:ascii="仿宋_GB2312" w:hAnsi="仿宋_GB2312" w:eastAsia="仿宋_GB2312" w:cs="仿宋_GB2312"/>
          <w:color w:val="000000" w:themeColor="text1"/>
          <w:spacing w:val="-1"/>
          <w:kern w:val="0"/>
          <w:sz w:val="32"/>
          <w:szCs w:val="32"/>
          <w:u w:val="single"/>
          <w14:textFill>
            <w14:solidFill>
              <w14:schemeClr w14:val="tx1"/>
            </w14:solidFill>
          </w14:textFill>
        </w:rPr>
        <w:tab/>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，现按规定进行询价采购，欢迎贵司参与报价</w:t>
      </w:r>
      <w:r>
        <w:rPr>
          <w:rFonts w:hint="eastAsia" w:ascii="仿宋_GB2312" w:hAnsi="仿宋_GB2312" w:eastAsia="仿宋_GB2312" w:cs="仿宋_GB2312"/>
          <w:color w:val="000000" w:themeColor="text1"/>
          <w:kern w:val="0"/>
          <w:sz w:val="32"/>
          <w:szCs w:val="32"/>
          <w14:textFill>
            <w14:solidFill>
              <w14:schemeClr w14:val="tx1"/>
            </w14:solidFill>
          </w14:textFill>
        </w:rPr>
        <w:t>投标，并请盖章回函确认。</w:t>
      </w:r>
    </w:p>
    <w:p w14:paraId="08F33078">
      <w:pPr>
        <w:kinsoku w:val="0"/>
        <w:overflowPunct w:val="0"/>
        <w:autoSpaceDE w:val="0"/>
        <w:autoSpaceDN w:val="0"/>
        <w:adjustRightInd w:val="0"/>
        <w:spacing w:line="240" w:lineRule="auto"/>
        <w:ind w:left="1035" w:right="218"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特此函询</w:t>
      </w:r>
    </w:p>
    <w:p w14:paraId="74973279">
      <w:pPr>
        <w:tabs>
          <w:tab w:val="left" w:pos="8672"/>
          <w:tab w:val="left" w:pos="9196"/>
        </w:tabs>
        <w:kinsoku w:val="0"/>
        <w:overflowPunct w:val="0"/>
        <w:autoSpaceDE w:val="0"/>
        <w:autoSpaceDN w:val="0"/>
        <w:adjustRightInd w:val="0"/>
        <w:spacing w:line="333" w:lineRule="auto"/>
        <w:ind w:right="215" w:firstLine="0" w:firstLineChars="0"/>
        <w:jc w:val="righ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深圳艺术学校 </w:t>
      </w:r>
    </w:p>
    <w:p w14:paraId="677845B7">
      <w:pPr>
        <w:tabs>
          <w:tab w:val="left" w:pos="8672"/>
          <w:tab w:val="left" w:pos="9196"/>
        </w:tabs>
        <w:kinsoku w:val="0"/>
        <w:overflowPunct w:val="0"/>
        <w:autoSpaceDE w:val="0"/>
        <w:autoSpaceDN w:val="0"/>
        <w:adjustRightInd w:val="0"/>
        <w:spacing w:line="333" w:lineRule="auto"/>
        <w:ind w:right="215" w:firstLine="0" w:firstLineChars="0"/>
        <w:jc w:val="righ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年  月  日</w:t>
      </w:r>
    </w:p>
    <w:tbl>
      <w:tblPr>
        <w:tblStyle w:val="47"/>
        <w:tblpPr w:leftFromText="180" w:rightFromText="180" w:vertAnchor="text" w:horzAnchor="page" w:tblpX="1417" w:tblpY="378"/>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972"/>
        <w:gridCol w:w="3695"/>
        <w:gridCol w:w="1021"/>
        <w:gridCol w:w="268"/>
        <w:gridCol w:w="866"/>
        <w:gridCol w:w="709"/>
        <w:gridCol w:w="1134"/>
      </w:tblGrid>
      <w:tr w14:paraId="7B83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28" w:type="dxa"/>
            <w:vAlign w:val="center"/>
          </w:tcPr>
          <w:p w14:paraId="0C175DC4">
            <w:pPr>
              <w:kinsoku w:val="0"/>
              <w:overflowPunct w:val="0"/>
              <w:autoSpaceDE w:val="0"/>
              <w:autoSpaceDN w:val="0"/>
              <w:adjustRightInd w:val="0"/>
              <w:spacing w:before="6" w:line="240" w:lineRule="auto"/>
              <w:ind w:firstLine="0" w:firstLineChars="0"/>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序号</w:t>
            </w:r>
          </w:p>
        </w:tc>
        <w:tc>
          <w:tcPr>
            <w:tcW w:w="972" w:type="dxa"/>
            <w:vAlign w:val="center"/>
          </w:tcPr>
          <w:p w14:paraId="7774EB56">
            <w:pPr>
              <w:kinsoku w:val="0"/>
              <w:overflowPunct w:val="0"/>
              <w:autoSpaceDE w:val="0"/>
              <w:autoSpaceDN w:val="0"/>
              <w:adjustRightInd w:val="0"/>
              <w:spacing w:before="6" w:line="240" w:lineRule="auto"/>
              <w:ind w:firstLine="0" w:firstLineChars="0"/>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采购品目</w:t>
            </w:r>
          </w:p>
        </w:tc>
        <w:tc>
          <w:tcPr>
            <w:tcW w:w="3695" w:type="dxa"/>
            <w:vAlign w:val="center"/>
          </w:tcPr>
          <w:p w14:paraId="5B7538DA">
            <w:pPr>
              <w:kinsoku w:val="0"/>
              <w:overflowPunct w:val="0"/>
              <w:autoSpaceDE w:val="0"/>
              <w:autoSpaceDN w:val="0"/>
              <w:adjustRightInd w:val="0"/>
              <w:spacing w:before="100" w:beforeAutospacing="1" w:line="300" w:lineRule="exact"/>
              <w:ind w:firstLine="0" w:firstLineChars="0"/>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服务内容</w:t>
            </w:r>
          </w:p>
        </w:tc>
        <w:tc>
          <w:tcPr>
            <w:tcW w:w="1021" w:type="dxa"/>
            <w:vAlign w:val="center"/>
          </w:tcPr>
          <w:p w14:paraId="3B12F1B7">
            <w:pPr>
              <w:kinsoku w:val="0"/>
              <w:overflowPunct w:val="0"/>
              <w:autoSpaceDE w:val="0"/>
              <w:autoSpaceDN w:val="0"/>
              <w:adjustRightInd w:val="0"/>
              <w:spacing w:before="6" w:line="240" w:lineRule="auto"/>
              <w:ind w:firstLine="0" w:firstLineChars="0"/>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数量</w:t>
            </w:r>
          </w:p>
        </w:tc>
        <w:tc>
          <w:tcPr>
            <w:tcW w:w="1134" w:type="dxa"/>
            <w:gridSpan w:val="2"/>
            <w:vAlign w:val="center"/>
          </w:tcPr>
          <w:p w14:paraId="60CFD03F">
            <w:pPr>
              <w:kinsoku w:val="0"/>
              <w:overflowPunct w:val="0"/>
              <w:autoSpaceDE w:val="0"/>
              <w:autoSpaceDN w:val="0"/>
              <w:adjustRightInd w:val="0"/>
              <w:spacing w:before="6" w:line="240" w:lineRule="auto"/>
              <w:ind w:firstLine="0" w:firstLineChars="0"/>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单价</w:t>
            </w:r>
          </w:p>
          <w:p w14:paraId="1F74E7C4">
            <w:pPr>
              <w:kinsoku w:val="0"/>
              <w:overflowPunct w:val="0"/>
              <w:autoSpaceDE w:val="0"/>
              <w:autoSpaceDN w:val="0"/>
              <w:adjustRightInd w:val="0"/>
              <w:spacing w:before="6" w:line="240" w:lineRule="auto"/>
              <w:ind w:firstLine="0" w:firstLineChars="0"/>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（元）</w:t>
            </w:r>
          </w:p>
        </w:tc>
        <w:tc>
          <w:tcPr>
            <w:tcW w:w="709" w:type="dxa"/>
            <w:vAlign w:val="center"/>
          </w:tcPr>
          <w:p w14:paraId="62EC0CBD">
            <w:pPr>
              <w:kinsoku w:val="0"/>
              <w:overflowPunct w:val="0"/>
              <w:autoSpaceDE w:val="0"/>
              <w:autoSpaceDN w:val="0"/>
              <w:adjustRightInd w:val="0"/>
              <w:spacing w:before="6" w:line="240" w:lineRule="auto"/>
              <w:ind w:firstLine="0" w:firstLineChars="0"/>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小计</w:t>
            </w:r>
          </w:p>
        </w:tc>
        <w:tc>
          <w:tcPr>
            <w:tcW w:w="1134" w:type="dxa"/>
            <w:vAlign w:val="center"/>
          </w:tcPr>
          <w:p w14:paraId="14B193E4">
            <w:pPr>
              <w:kinsoku w:val="0"/>
              <w:overflowPunct w:val="0"/>
              <w:autoSpaceDE w:val="0"/>
              <w:autoSpaceDN w:val="0"/>
              <w:adjustRightInd w:val="0"/>
              <w:spacing w:before="6" w:line="240" w:lineRule="auto"/>
              <w:ind w:firstLine="0" w:firstLineChars="0"/>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备注</w:t>
            </w:r>
          </w:p>
        </w:tc>
      </w:tr>
      <w:tr w14:paraId="2D48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28" w:type="dxa"/>
            <w:vAlign w:val="center"/>
          </w:tcPr>
          <w:p w14:paraId="784E18C0">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p>
        </w:tc>
        <w:tc>
          <w:tcPr>
            <w:tcW w:w="972" w:type="dxa"/>
            <w:vAlign w:val="center"/>
          </w:tcPr>
          <w:p w14:paraId="671884FE">
            <w:pPr>
              <w:pStyle w:val="11"/>
              <w:kinsoku w:val="0"/>
              <w:overflowPunct w:val="0"/>
              <w:spacing w:before="6"/>
              <w:ind w:left="0" w:leftChars="0"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立式钢琴：一年调律两次</w:t>
            </w:r>
          </w:p>
        </w:tc>
        <w:tc>
          <w:tcPr>
            <w:tcW w:w="3695" w:type="dxa"/>
            <w:vAlign w:val="center"/>
          </w:tcPr>
          <w:p w14:paraId="74972E9C">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1.</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供应商应根据采购人的用琴频率，一年对每台钢琴进行2次调律（每学期开学前需调律1次，并通过检验）。</w:t>
            </w:r>
          </w:p>
          <w:p w14:paraId="0C01A93F">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供应商应对每台钢琴进行至少一次内装整理。</w:t>
            </w:r>
          </w:p>
          <w:p w14:paraId="674AEC3F">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供应商为采购人提供钢琴维护保养技术咨询。</w:t>
            </w:r>
          </w:p>
          <w:p w14:paraId="6E599984">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4.</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供应商每次定期调律的同时，免费提供检查钢琴内部机件服务。</w:t>
            </w:r>
          </w:p>
          <w:p w14:paraId="607A9E97">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5.</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供应商提供一年一次厂家技师上门检查、保养并维护本项目所列钢琴，产生的所有费用由供应商承担。</w:t>
            </w:r>
          </w:p>
          <w:p w14:paraId="45DC00AB">
            <w:pPr>
              <w:pStyle w:val="11"/>
              <w:numPr>
                <w:ilvl w:val="0"/>
                <w:numId w:val="0"/>
              </w:numPr>
              <w:kinsoku w:val="0"/>
              <w:overflowPunct w:val="0"/>
              <w:spacing w:before="6"/>
              <w:ind w:firstLine="480" w:firstLineChars="200"/>
              <w:jc w:val="left"/>
              <w:rPr>
                <w:rFonts w:ascii="仿宋_GB2312" w:hAnsi="仿宋_GB2312" w:eastAsia="仿宋_GB2312" w:cs="仿宋_GB2312"/>
                <w:color w:val="000000" w:themeColor="text1"/>
                <w:kern w:val="0"/>
                <w14:textFill>
                  <w14:solidFill>
                    <w14:schemeClr w14:val="tx1"/>
                  </w14:solidFill>
                </w14:textFill>
              </w:rPr>
            </w:pPr>
            <w:r>
              <w:rPr>
                <w:rFonts w:ascii="仿宋_GB2312" w:hAnsi="仿宋_GB2312" w:eastAsia="仿宋_GB2312" w:cs="仿宋_GB2312"/>
                <w:color w:val="000000" w:themeColor="text1"/>
                <w:kern w:val="0"/>
                <w:sz w:val="24"/>
                <w:szCs w:val="24"/>
                <w:lang w:val="en-US" w:eastAsia="zh-CN" w:bidi="ar-SA"/>
                <w14:textFill>
                  <w14:solidFill>
                    <w14:schemeClr w14:val="tx1"/>
                  </w14:solidFill>
                </w14:textFill>
              </w:rPr>
              <w:t>6.</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响应时间：供应商须在2小时内做出响应，8小时内供应商师傅到达采购人处调音。</w:t>
            </w:r>
          </w:p>
        </w:tc>
        <w:tc>
          <w:tcPr>
            <w:tcW w:w="1021" w:type="dxa"/>
            <w:vAlign w:val="center"/>
          </w:tcPr>
          <w:p w14:paraId="76A70D58">
            <w:pPr>
              <w:pStyle w:val="11"/>
              <w:kinsoku w:val="0"/>
              <w:overflowPunct w:val="0"/>
              <w:spacing w:before="6"/>
              <w:ind w:left="0" w:leftChars="0"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132台</w:t>
            </w:r>
          </w:p>
        </w:tc>
        <w:tc>
          <w:tcPr>
            <w:tcW w:w="1134" w:type="dxa"/>
            <w:gridSpan w:val="2"/>
            <w:vAlign w:val="center"/>
          </w:tcPr>
          <w:p w14:paraId="01B7E8E0">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709" w:type="dxa"/>
            <w:vAlign w:val="center"/>
          </w:tcPr>
          <w:p w14:paraId="076D8F41">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1134" w:type="dxa"/>
            <w:vAlign w:val="center"/>
          </w:tcPr>
          <w:p w14:paraId="111D54BC">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r>
      <w:tr w14:paraId="0421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28" w:type="dxa"/>
            <w:vAlign w:val="center"/>
          </w:tcPr>
          <w:p w14:paraId="4E056EAB">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p>
        </w:tc>
        <w:tc>
          <w:tcPr>
            <w:tcW w:w="972" w:type="dxa"/>
            <w:vAlign w:val="center"/>
          </w:tcPr>
          <w:p w14:paraId="417379AA">
            <w:pPr>
              <w:pStyle w:val="11"/>
              <w:kinsoku w:val="0"/>
              <w:overflowPunct w:val="0"/>
              <w:spacing w:before="6"/>
              <w:ind w:left="0" w:leftChars="0"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立式钢琴：一年调律四次</w:t>
            </w:r>
          </w:p>
        </w:tc>
        <w:tc>
          <w:tcPr>
            <w:tcW w:w="3695" w:type="dxa"/>
            <w:vAlign w:val="center"/>
          </w:tcPr>
          <w:p w14:paraId="10ECB33A">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1.</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供应商应根据采购人的用琴频率，一年对每台钢琴进行4次调律（每学期开学前需调律1次，并通过检验）。</w:t>
            </w:r>
          </w:p>
          <w:p w14:paraId="2B945488">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供应商应对每台钢琴进行至少一次内装整理。</w:t>
            </w:r>
          </w:p>
          <w:p w14:paraId="44DCE41D">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供应商为采购人提供钢琴维护保养技术咨询。</w:t>
            </w:r>
          </w:p>
          <w:p w14:paraId="185A5972">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4.</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供应商每次定期调律的同时，免费提供检查钢琴内部机件服务。</w:t>
            </w:r>
          </w:p>
          <w:p w14:paraId="048D9597">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5.</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供应商提供一年一次厂家技师上门检查、保养并维护本项目所列钢琴，产生的所有费用由供应商承担。</w:t>
            </w:r>
          </w:p>
          <w:p w14:paraId="33172EB6">
            <w:pPr>
              <w:pStyle w:val="11"/>
              <w:kinsoku w:val="0"/>
              <w:overflowPunct w:val="0"/>
              <w:spacing w:before="6"/>
              <w:ind w:firstLine="480" w:firstLineChars="200"/>
              <w:jc w:val="left"/>
              <w:rPr>
                <w:rFonts w:ascii="仿宋_GB2312" w:hAnsi="仿宋_GB2312" w:eastAsia="仿宋_GB2312" w:cs="仿宋_GB2312"/>
                <w:color w:val="000000" w:themeColor="text1"/>
                <w:kern w:val="0"/>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6.响应时间：供应商须在2小时内做出响应，8小时内供应商师傅到达采购人处调音。</w:t>
            </w:r>
          </w:p>
        </w:tc>
        <w:tc>
          <w:tcPr>
            <w:tcW w:w="1021" w:type="dxa"/>
            <w:vAlign w:val="center"/>
          </w:tcPr>
          <w:p w14:paraId="2EEDA048">
            <w:pPr>
              <w:pStyle w:val="11"/>
              <w:kinsoku w:val="0"/>
              <w:overflowPunct w:val="0"/>
              <w:spacing w:before="6"/>
              <w:ind w:left="0" w:leftChars="0"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81台</w:t>
            </w:r>
          </w:p>
        </w:tc>
        <w:tc>
          <w:tcPr>
            <w:tcW w:w="1134" w:type="dxa"/>
            <w:gridSpan w:val="2"/>
            <w:vAlign w:val="center"/>
          </w:tcPr>
          <w:p w14:paraId="6D2AB35C">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709" w:type="dxa"/>
            <w:vAlign w:val="center"/>
          </w:tcPr>
          <w:p w14:paraId="1A2FBC06">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1134" w:type="dxa"/>
            <w:vAlign w:val="center"/>
          </w:tcPr>
          <w:p w14:paraId="344CDF5D">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r>
      <w:tr w14:paraId="7B57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28" w:type="dxa"/>
            <w:vAlign w:val="center"/>
          </w:tcPr>
          <w:p w14:paraId="1CFF26F8">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p>
        </w:tc>
        <w:tc>
          <w:tcPr>
            <w:tcW w:w="972" w:type="dxa"/>
            <w:vAlign w:val="center"/>
          </w:tcPr>
          <w:p w14:paraId="0386A6DA">
            <w:pPr>
              <w:pStyle w:val="11"/>
              <w:kinsoku w:val="0"/>
              <w:overflowPunct w:val="0"/>
              <w:spacing w:before="6"/>
              <w:ind w:left="0" w:leftChars="0"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三角钢琴：一年调律两次</w:t>
            </w:r>
          </w:p>
        </w:tc>
        <w:tc>
          <w:tcPr>
            <w:tcW w:w="3695" w:type="dxa"/>
            <w:vAlign w:val="center"/>
          </w:tcPr>
          <w:p w14:paraId="02E06419">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1.</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供应商应根据采购人的用琴频率，一年对每台钢琴进行2次调律（每学期开学前需调律1次，并通过检验）。</w:t>
            </w:r>
          </w:p>
          <w:p w14:paraId="265C3EC4">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供应商应对每台钢琴进行至少一次内装整理。</w:t>
            </w:r>
          </w:p>
          <w:p w14:paraId="3EB21C5E">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供应商为采购人提供钢琴维护保养技术咨询。</w:t>
            </w:r>
          </w:p>
          <w:p w14:paraId="2B2CB104">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4.</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供应商每次定期调律的同时，免费提供检查钢琴内部机件服务。</w:t>
            </w:r>
          </w:p>
          <w:p w14:paraId="49A4C8B5">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5.</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供应商提供一年一次厂家技师上门检查、保养并维护本项目所列钢琴，产生的所有费用由供应商承担。</w:t>
            </w:r>
          </w:p>
          <w:p w14:paraId="2E8273AF">
            <w:pPr>
              <w:pStyle w:val="11"/>
              <w:kinsoku w:val="0"/>
              <w:overflowPunct w:val="0"/>
              <w:spacing w:before="6"/>
              <w:ind w:firstLine="480" w:firstLineChars="200"/>
              <w:jc w:val="left"/>
              <w:rPr>
                <w:rFonts w:ascii="仿宋_GB2312" w:hAnsi="仿宋_GB2312" w:eastAsia="仿宋_GB2312" w:cs="仿宋_GB2312"/>
                <w:color w:val="000000" w:themeColor="text1"/>
                <w:kern w:val="0"/>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6.响应时间：供应商须在2小时内做出响应，8小时内供应商师傅到达采购人处调音。</w:t>
            </w:r>
          </w:p>
        </w:tc>
        <w:tc>
          <w:tcPr>
            <w:tcW w:w="1021" w:type="dxa"/>
            <w:vAlign w:val="center"/>
          </w:tcPr>
          <w:p w14:paraId="6515A018">
            <w:pPr>
              <w:pStyle w:val="11"/>
              <w:kinsoku w:val="0"/>
              <w:overflowPunct w:val="0"/>
              <w:spacing w:before="6"/>
              <w:ind w:left="0" w:leftChars="0"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8台</w:t>
            </w:r>
          </w:p>
        </w:tc>
        <w:tc>
          <w:tcPr>
            <w:tcW w:w="1134" w:type="dxa"/>
            <w:gridSpan w:val="2"/>
            <w:vAlign w:val="center"/>
          </w:tcPr>
          <w:p w14:paraId="09ABB7E0">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709" w:type="dxa"/>
            <w:vAlign w:val="center"/>
          </w:tcPr>
          <w:p w14:paraId="1BB9C938">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1134" w:type="dxa"/>
            <w:vAlign w:val="center"/>
          </w:tcPr>
          <w:p w14:paraId="41692FB4">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r>
      <w:tr w14:paraId="3742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28" w:type="dxa"/>
            <w:vAlign w:val="center"/>
          </w:tcPr>
          <w:p w14:paraId="73A17433">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w:t>
            </w:r>
          </w:p>
        </w:tc>
        <w:tc>
          <w:tcPr>
            <w:tcW w:w="972" w:type="dxa"/>
            <w:vAlign w:val="center"/>
          </w:tcPr>
          <w:p w14:paraId="13F3CEE0">
            <w:pPr>
              <w:pStyle w:val="11"/>
              <w:kinsoku w:val="0"/>
              <w:overflowPunct w:val="0"/>
              <w:spacing w:before="6"/>
              <w:ind w:left="0" w:leftChars="0"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三角钢琴：一年调律四次</w:t>
            </w:r>
          </w:p>
        </w:tc>
        <w:tc>
          <w:tcPr>
            <w:tcW w:w="3695" w:type="dxa"/>
            <w:vAlign w:val="center"/>
          </w:tcPr>
          <w:p w14:paraId="49A91018">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1.</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供应商应根据采购人的用琴频率，一年对每台钢琴进行4次调律（每学期开学前需调律1次，并通过检验）。</w:t>
            </w:r>
          </w:p>
          <w:p w14:paraId="354D6515">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供应商应对每台钢琴进行至少一次内装整理。</w:t>
            </w:r>
          </w:p>
          <w:p w14:paraId="6DB90B2F">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供应商为采购人提供钢琴维护保养技术咨询。</w:t>
            </w:r>
          </w:p>
          <w:p w14:paraId="7FEE880C">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4.</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供应商每次定期调律的同时，免费提供检查钢琴内部机件服务。</w:t>
            </w:r>
          </w:p>
          <w:p w14:paraId="10EC750F">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5.</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供应商提供一年一次厂家技师上门检查、保养并维护本项目所列钢琴，产生的所有费用由供应商承担。</w:t>
            </w:r>
          </w:p>
          <w:p w14:paraId="5AD7966D">
            <w:pPr>
              <w:pStyle w:val="11"/>
              <w:kinsoku w:val="0"/>
              <w:overflowPunct w:val="0"/>
              <w:spacing w:before="6"/>
              <w:ind w:firstLine="480" w:firstLineChars="200"/>
              <w:jc w:val="left"/>
              <w:rPr>
                <w:rFonts w:ascii="仿宋_GB2312" w:hAnsi="仿宋_GB2312" w:eastAsia="仿宋_GB2312" w:cs="仿宋_GB2312"/>
                <w:color w:val="000000" w:themeColor="text1"/>
                <w:kern w:val="0"/>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6.响应时间：供应商须在2小时内做出响应，8小时内供应商师傅到达采购人处调音。</w:t>
            </w:r>
          </w:p>
        </w:tc>
        <w:tc>
          <w:tcPr>
            <w:tcW w:w="1021" w:type="dxa"/>
            <w:vAlign w:val="center"/>
          </w:tcPr>
          <w:p w14:paraId="0E7B7D99">
            <w:pPr>
              <w:pStyle w:val="11"/>
              <w:kinsoku w:val="0"/>
              <w:overflowPunct w:val="0"/>
              <w:spacing w:before="6"/>
              <w:ind w:left="0" w:leftChars="0"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51台</w:t>
            </w:r>
          </w:p>
        </w:tc>
        <w:tc>
          <w:tcPr>
            <w:tcW w:w="1134" w:type="dxa"/>
            <w:gridSpan w:val="2"/>
            <w:vAlign w:val="center"/>
          </w:tcPr>
          <w:p w14:paraId="328E1260">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709" w:type="dxa"/>
            <w:vAlign w:val="center"/>
          </w:tcPr>
          <w:p w14:paraId="0F63C4C5">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1134" w:type="dxa"/>
            <w:vAlign w:val="center"/>
          </w:tcPr>
          <w:p w14:paraId="01806F85">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r>
      <w:tr w14:paraId="3F4C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28" w:type="dxa"/>
            <w:vAlign w:val="center"/>
          </w:tcPr>
          <w:p w14:paraId="1D73EFE8">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w:t>
            </w:r>
          </w:p>
        </w:tc>
        <w:tc>
          <w:tcPr>
            <w:tcW w:w="972" w:type="dxa"/>
            <w:vAlign w:val="center"/>
          </w:tcPr>
          <w:p w14:paraId="03C756F9">
            <w:pPr>
              <w:pStyle w:val="11"/>
              <w:kinsoku w:val="0"/>
              <w:overflowPunct w:val="0"/>
              <w:spacing w:before="6"/>
              <w:ind w:left="0" w:leftChars="0"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专家钢琴：一年调律四次</w:t>
            </w:r>
          </w:p>
        </w:tc>
        <w:tc>
          <w:tcPr>
            <w:tcW w:w="3695" w:type="dxa"/>
            <w:vAlign w:val="center"/>
          </w:tcPr>
          <w:p w14:paraId="7D6051C7">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1.</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供应商应根据采购人的用琴频率，一年对每台钢琴进行4次调律（每学期开学前需调律1次，并通过检验）。</w:t>
            </w:r>
          </w:p>
          <w:p w14:paraId="15EBA0BA">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供应商应对每台钢琴进行至少一次内装整理。</w:t>
            </w:r>
          </w:p>
          <w:p w14:paraId="6B21AB58">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供应商为采购人提供钢琴维护保养技术咨询。</w:t>
            </w:r>
          </w:p>
          <w:p w14:paraId="4754A486">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4.</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供应商每次定期调律的同时，免费提供检查钢琴内部机件服务。</w:t>
            </w:r>
          </w:p>
          <w:p w14:paraId="03297F2E">
            <w:pPr>
              <w:pStyle w:val="11"/>
              <w:numPr>
                <w:ilvl w:val="0"/>
                <w:numId w:val="0"/>
              </w:numPr>
              <w:kinsoku w:val="0"/>
              <w:overflowPunct w:val="0"/>
              <w:spacing w:before="6"/>
              <w:ind w:firstLine="480" w:firstLineChars="2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5.</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供应商提供一年一次厂家技师上门检查、保养并维护本项目所列钢琴，产生的所有费用由供应商承担。</w:t>
            </w:r>
          </w:p>
          <w:p w14:paraId="13CFBCC6">
            <w:pPr>
              <w:pStyle w:val="11"/>
              <w:kinsoku w:val="0"/>
              <w:overflowPunct w:val="0"/>
              <w:spacing w:before="6"/>
              <w:ind w:firstLine="480" w:firstLineChars="200"/>
              <w:jc w:val="left"/>
              <w:rPr>
                <w:rFonts w:ascii="仿宋_GB2312" w:hAnsi="仿宋_GB2312" w:eastAsia="仿宋_GB2312" w:cs="仿宋_GB2312"/>
                <w:color w:val="000000" w:themeColor="text1"/>
                <w:kern w:val="0"/>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6.响应时间：供应商须在2小时内做出响应，8小时内供应商师傅到达采购人处调音。</w:t>
            </w:r>
          </w:p>
        </w:tc>
        <w:tc>
          <w:tcPr>
            <w:tcW w:w="1021" w:type="dxa"/>
            <w:vAlign w:val="center"/>
          </w:tcPr>
          <w:p w14:paraId="43E31B91">
            <w:pPr>
              <w:pStyle w:val="11"/>
              <w:kinsoku w:val="0"/>
              <w:overflowPunct w:val="0"/>
              <w:spacing w:before="6"/>
              <w:ind w:left="0" w:leftChars="0"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5台</w:t>
            </w:r>
          </w:p>
        </w:tc>
        <w:tc>
          <w:tcPr>
            <w:tcW w:w="1134" w:type="dxa"/>
            <w:gridSpan w:val="2"/>
            <w:vAlign w:val="center"/>
          </w:tcPr>
          <w:p w14:paraId="7AA569E1">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709" w:type="dxa"/>
            <w:vAlign w:val="center"/>
          </w:tcPr>
          <w:p w14:paraId="36DBE5A2">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1134" w:type="dxa"/>
            <w:vAlign w:val="center"/>
          </w:tcPr>
          <w:p w14:paraId="2D054C4C">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p>
        </w:tc>
      </w:tr>
      <w:tr w14:paraId="1BCE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vAlign w:val="center"/>
          </w:tcPr>
          <w:p w14:paraId="009295B9">
            <w:pPr>
              <w:kinsoku w:val="0"/>
              <w:overflowPunct w:val="0"/>
              <w:autoSpaceDE w:val="0"/>
              <w:autoSpaceDN w:val="0"/>
              <w:adjustRightInd w:val="0"/>
              <w:spacing w:before="6" w:line="240" w:lineRule="auto"/>
              <w:ind w:left="117" w:firstLine="0" w:firstLineChars="0"/>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w:t>
            </w:r>
          </w:p>
        </w:tc>
        <w:tc>
          <w:tcPr>
            <w:tcW w:w="8665" w:type="dxa"/>
            <w:gridSpan w:val="7"/>
            <w:vAlign w:val="center"/>
          </w:tcPr>
          <w:p w14:paraId="6E2A454F">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1.供应商需在深圳市设有服务网点或中标后30天内设有服务网点，以便及时响应采购人服务需求。（请提供承诺函文件）</w:t>
            </w:r>
          </w:p>
          <w:p w14:paraId="0A4A5763">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2.供应商钢琴调律师团队需在开学前一周内及每次调律须5天内完成采购人全部钢琴台数的调律，并达到符合验收标准。</w:t>
            </w:r>
          </w:p>
          <w:p w14:paraId="1D3C1AEC">
            <w:pPr>
              <w:pStyle w:val="11"/>
              <w:kinsoku w:val="0"/>
              <w:overflowPunct w:val="0"/>
              <w:spacing w:before="6"/>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2.为满足本项目服务需求，供应商须提供钢琴调律师1人或以上（需提供调律师为本单位员工任意一个月（2025年1月-2月）社保证明，若供应商成立不足一个月的，需提供成立情况说明函（格式自拟），无需提供相关人员社保证明），且持有钢琴调律职业资格或职业技能等级证书（提供人员证书及证书在“技能人才评价证书全国联网查询”（http://zscx.osta.org.cn/）的查询截图（截图包括信息需与证书信息一致）。</w:t>
            </w:r>
          </w:p>
          <w:p w14:paraId="22A32926">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4.本项目总金额包括人工、交通、食宿及调律费及对所有钢琴的检查、调律服务、利润、税金等在内的一费用，供应商一旦报价，在执行合同期间不得再以任何理由要求采购人支付任何其他费用。</w:t>
            </w:r>
          </w:p>
          <w:p w14:paraId="5D6324B0">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5.签约合同总价与结账日以实际服务明细汇总为准。</w:t>
            </w:r>
          </w:p>
          <w:p w14:paraId="3E7048AE">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6.合同服务期限：合同生效之日起至2025年12月31日止。</w:t>
            </w:r>
          </w:p>
          <w:p w14:paraId="5BF76AC6">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7.本项目以实际中标单价与实际调律数量进行结算（最终总金额不可超出合同总价）。</w:t>
            </w:r>
          </w:p>
          <w:p w14:paraId="0C8AF088">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8.具体上门服务时间以双方约定为准。</w:t>
            </w:r>
          </w:p>
          <w:p w14:paraId="1393BF1E">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9.付款方式：按实际服务项目及金额汇总，季度性按调律服务次数比例结算。</w:t>
            </w:r>
          </w:p>
          <w:p w14:paraId="061F285A">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10.采购人在供应商每次调律服务清单上核对并签名确认。</w:t>
            </w:r>
          </w:p>
          <w:p w14:paraId="6C45507F">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11.供应商委派专业调律师上门服务，工作时间内确保采购人场地内其它设备设施的安全保护工作。</w:t>
            </w:r>
          </w:p>
          <w:p w14:paraId="6D6DEC30">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12.在合同服务期内，供应商除正常的调律外，如采购人的钢琴出现一些小的问题（如：琴键不起等），供应商应及时安排人员协商解决并回复。</w:t>
            </w:r>
          </w:p>
          <w:p w14:paraId="62BBBBDE">
            <w:pPr>
              <w:pStyle w:val="11"/>
              <w:kinsoku w:val="0"/>
              <w:overflowPunct w:val="0"/>
              <w:spacing w:before="6"/>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13.合同服务期内需更换配件单价500元以内由供应商负责提供并安装更换，并承担费用（损耗性部件如琴弦除外），采购人无需另行支付费用；更换配件单价500元以上由采购人自行负责采购同等型号配件，由供应商免费安装。</w:t>
            </w:r>
          </w:p>
          <w:p w14:paraId="168AC8CA">
            <w:pPr>
              <w:pStyle w:val="11"/>
              <w:kinsoku w:val="0"/>
              <w:overflowPunct w:val="0"/>
              <w:spacing w:before="6"/>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14.供应商报价时需要附上高端钢琴内装服务优惠价表、钢琴维修项、配件等优惠价格表。表格须明维修项目名称、钢琴系列、市价、优惠价等。</w:t>
            </w:r>
          </w:p>
        </w:tc>
      </w:tr>
      <w:tr w14:paraId="76D0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784" w:type="dxa"/>
            <w:gridSpan w:val="5"/>
            <w:vAlign w:val="center"/>
          </w:tcPr>
          <w:p w14:paraId="5779E6C1">
            <w:pPr>
              <w:kinsoku w:val="0"/>
              <w:overflowPunct w:val="0"/>
              <w:autoSpaceDE w:val="0"/>
              <w:autoSpaceDN w:val="0"/>
              <w:adjustRightInd w:val="0"/>
              <w:spacing w:line="300" w:lineRule="exact"/>
              <w:ind w:firstLine="0" w:firstLineChars="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合计：</w:t>
            </w:r>
          </w:p>
        </w:tc>
        <w:tc>
          <w:tcPr>
            <w:tcW w:w="2709" w:type="dxa"/>
            <w:gridSpan w:val="3"/>
            <w:vAlign w:val="center"/>
          </w:tcPr>
          <w:p w14:paraId="72B968FF">
            <w:pPr>
              <w:kinsoku w:val="0"/>
              <w:overflowPunct w:val="0"/>
              <w:autoSpaceDE w:val="0"/>
              <w:autoSpaceDN w:val="0"/>
              <w:adjustRightInd w:val="0"/>
              <w:spacing w:line="300" w:lineRule="exact"/>
              <w:ind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bl>
    <w:p w14:paraId="4B0F7E66">
      <w:pPr>
        <w:autoSpaceDE w:val="0"/>
        <w:autoSpaceDN w:val="0"/>
        <w:adjustRightInd w:val="0"/>
        <w:spacing w:line="320" w:lineRule="exact"/>
        <w:ind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报价单位法人（签字）：</w:t>
      </w:r>
      <w:r>
        <w:rPr>
          <w:rFonts w:hint="eastAsia" w:ascii="仿宋_GB2312" w:hAnsi="仿宋_GB2312" w:eastAsia="仿宋_GB2312" w:cs="仿宋_GB2312"/>
          <w:color w:val="000000" w:themeColor="text1"/>
          <w:kern w:val="0"/>
          <w:sz w:val="28"/>
          <w:szCs w:val="28"/>
          <w14:textFill>
            <w14:solidFill>
              <w14:schemeClr w14:val="tx1"/>
            </w14:solidFill>
          </w14:textFill>
        </w:rPr>
        <w:tab/>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联系电话：</w:t>
      </w:r>
    </w:p>
    <w:p w14:paraId="2C70DB7C">
      <w:pPr>
        <w:autoSpaceDE w:val="0"/>
        <w:autoSpaceDN w:val="0"/>
        <w:adjustRightInd w:val="0"/>
        <w:spacing w:line="320" w:lineRule="exact"/>
        <w:ind w:firstLine="0" w:firstLineChars="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身份证号码：</w:t>
      </w:r>
    </w:p>
    <w:p w14:paraId="00A0E204">
      <w:pPr>
        <w:kinsoku w:val="0"/>
        <w:overflowPunct w:val="0"/>
        <w:autoSpaceDE w:val="0"/>
        <w:autoSpaceDN w:val="0"/>
        <w:adjustRightInd w:val="0"/>
        <w:spacing w:line="320" w:lineRule="exact"/>
        <w:ind w:firstLine="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附件：</w:t>
      </w:r>
      <w:r>
        <w:rPr>
          <w:rFonts w:hint="eastAsia" w:ascii="仿宋_GB2312" w:hAnsi="仿宋_GB2312" w:eastAsia="仿宋_GB2312" w:cs="仿宋_GB2312"/>
          <w:color w:val="000000" w:themeColor="text1"/>
          <w:sz w:val="28"/>
          <w:szCs w:val="28"/>
          <w14:textFill>
            <w14:solidFill>
              <w14:schemeClr w14:val="tx1"/>
            </w14:solidFill>
          </w14:textFill>
        </w:rPr>
        <w:t>采购文件中“五、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14:textFill>
            <w14:solidFill>
              <w14:schemeClr w14:val="tx1"/>
            </w14:solidFill>
          </w14:textFill>
        </w:rPr>
        <w:t>资格要求”的资料</w:t>
      </w:r>
      <w:r>
        <w:rPr>
          <w:rFonts w:hint="eastAsia" w:ascii="仿宋_GB2312" w:hAnsi="仿宋_GB2312" w:eastAsia="仿宋_GB2312" w:cs="仿宋_GB2312"/>
          <w:color w:val="000000" w:themeColor="text1"/>
          <w:kern w:val="0"/>
          <w:sz w:val="28"/>
          <w:szCs w:val="28"/>
          <w14:textFill>
            <w14:solidFill>
              <w14:schemeClr w14:val="tx1"/>
            </w14:solidFill>
          </w14:textFill>
        </w:rPr>
        <w:t>和法人身份证复印件</w:t>
      </w:r>
    </w:p>
    <w:p w14:paraId="4CB79BC7">
      <w:pPr>
        <w:kinsoku w:val="0"/>
        <w:overflowPunct w:val="0"/>
        <w:autoSpaceDE w:val="0"/>
        <w:autoSpaceDN w:val="0"/>
        <w:adjustRightInd w:val="0"/>
        <w:spacing w:line="320" w:lineRule="exact"/>
        <w:ind w:left="5396" w:firstLine="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p>
    <w:p w14:paraId="3AE00912">
      <w:pPr>
        <w:kinsoku w:val="0"/>
        <w:overflowPunct w:val="0"/>
        <w:autoSpaceDE w:val="0"/>
        <w:autoSpaceDN w:val="0"/>
        <w:adjustRightInd w:val="0"/>
        <w:spacing w:before="1" w:line="320" w:lineRule="exact"/>
        <w:ind w:firstLine="0" w:firstLineChars="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公司（盖章）</w:t>
      </w:r>
    </w:p>
    <w:p w14:paraId="3FC8C0F8">
      <w:pPr>
        <w:kinsoku w:val="0"/>
        <w:overflowPunct w:val="0"/>
        <w:autoSpaceDE w:val="0"/>
        <w:autoSpaceDN w:val="0"/>
        <w:adjustRightInd w:val="0"/>
        <w:spacing w:before="1" w:line="320" w:lineRule="exact"/>
        <w:ind w:firstLine="0" w:firstLineChars="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年   月   日</w:t>
      </w:r>
    </w:p>
    <w:p w14:paraId="0A4FA74F">
      <w:pPr>
        <w:widowControl/>
        <w:spacing w:after="120" w:line="560" w:lineRule="exact"/>
        <w:ind w:firstLine="0" w:firstLineChars="0"/>
        <w:rPr>
          <w:rFonts w:hint="eastAsia"/>
          <w:color w:val="000000" w:themeColor="text1"/>
          <w14:textFill>
            <w14:solidFill>
              <w14:schemeClr w14:val="tx1"/>
            </w14:solidFill>
          </w14:textFill>
        </w:rPr>
      </w:pPr>
    </w:p>
    <w:p w14:paraId="49D7A0A9">
      <w:pPr>
        <w:widowControl/>
        <w:spacing w:after="120" w:line="560" w:lineRule="exact"/>
        <w:ind w:firstLine="0" w:firstLineChars="0"/>
        <w:jc w:val="center"/>
        <w:rPr>
          <w:rFonts w:hint="eastAsia"/>
          <w:b/>
          <w:bCs/>
          <w:color w:val="000000" w:themeColor="text1"/>
          <w:sz w:val="32"/>
          <w:szCs w:val="32"/>
          <w14:textFill>
            <w14:solidFill>
              <w14:schemeClr w14:val="tx1"/>
            </w14:solidFill>
          </w14:textFill>
        </w:rPr>
      </w:pPr>
      <w:r>
        <w:rPr>
          <w:rFonts w:hint="eastAsia" w:ascii="宋体" w:hAnsi="宋体" w:cs="仿宋_GB2312"/>
          <w:b/>
          <w:bCs/>
          <w:color w:val="000000" w:themeColor="text1"/>
          <w:sz w:val="32"/>
          <w:szCs w:val="32"/>
          <w14:textFill>
            <w14:solidFill>
              <w14:schemeClr w14:val="tx1"/>
            </w14:solidFill>
          </w14:textFill>
        </w:rPr>
        <w:t>服务优惠价表</w:t>
      </w:r>
    </w:p>
    <w:p w14:paraId="6EA3D80C">
      <w:pPr>
        <w:autoSpaceDE w:val="0"/>
        <w:autoSpaceDN w:val="0"/>
        <w:adjustRightInd w:val="0"/>
        <w:spacing w:line="240" w:lineRule="auto"/>
        <w:ind w:firstLine="42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此处编制高端钢琴内装服务优惠价表、钢琴维修项、配件等优惠价格表。表格须明维修项目名称、钢琴系列、市价、优惠价等。</w:t>
      </w:r>
    </w:p>
    <w:p w14:paraId="6668E0B2">
      <w:pPr>
        <w:autoSpaceDE w:val="0"/>
        <w:autoSpaceDN w:val="0"/>
        <w:adjustRightInd w:val="0"/>
        <w:spacing w:line="240" w:lineRule="auto"/>
        <w:ind w:firstLine="42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表格格式自拟。</w:t>
      </w:r>
    </w:p>
    <w:p w14:paraId="6FE34E12">
      <w:pPr>
        <w:widowControl/>
        <w:spacing w:line="240" w:lineRule="auto"/>
        <w:ind w:firstLine="420" w:firstLineChars="0"/>
        <w:jc w:val="left"/>
        <w:rPr>
          <w:rFonts w:hint="eastAsia" w:ascii="仿宋_GB2312" w:hAnsi="仿宋_GB2312" w:eastAsia="仿宋_GB2312" w:cs="仿宋_GB2312"/>
          <w:color w:val="000000" w:themeColor="text1"/>
          <w:sz w:val="32"/>
          <w:szCs w:val="32"/>
          <w14:textFill>
            <w14:solidFill>
              <w14:schemeClr w14:val="tx1"/>
            </w14:solidFill>
          </w14:textFill>
        </w:rPr>
      </w:pPr>
    </w:p>
    <w:p w14:paraId="0EF96F2E">
      <w:pPr>
        <w:autoSpaceDE w:val="0"/>
        <w:autoSpaceDN w:val="0"/>
        <w:adjustRightInd w:val="0"/>
        <w:spacing w:line="240" w:lineRule="auto"/>
        <w:ind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报价单位法人（签字）：</w:t>
      </w:r>
      <w:r>
        <w:rPr>
          <w:rFonts w:hint="eastAsia" w:ascii="仿宋_GB2312" w:hAnsi="仿宋_GB2312" w:eastAsia="仿宋_GB2312" w:cs="仿宋_GB2312"/>
          <w:color w:val="000000" w:themeColor="text1"/>
          <w:kern w:val="0"/>
          <w:sz w:val="28"/>
          <w:szCs w:val="28"/>
          <w14:textFill>
            <w14:solidFill>
              <w14:schemeClr w14:val="tx1"/>
            </w14:solidFill>
          </w14:textFill>
        </w:rPr>
        <w:tab/>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联系电话：</w:t>
      </w:r>
    </w:p>
    <w:p w14:paraId="122AECC3">
      <w:pPr>
        <w:autoSpaceDE w:val="0"/>
        <w:autoSpaceDN w:val="0"/>
        <w:adjustRightInd w:val="0"/>
        <w:spacing w:line="240" w:lineRule="auto"/>
        <w:ind w:firstLine="0" w:firstLineChars="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身份证号码：</w:t>
      </w:r>
    </w:p>
    <w:p w14:paraId="1693E7CC">
      <w:pPr>
        <w:kinsoku w:val="0"/>
        <w:overflowPunct w:val="0"/>
        <w:autoSpaceDE w:val="0"/>
        <w:autoSpaceDN w:val="0"/>
        <w:adjustRightInd w:val="0"/>
        <w:spacing w:line="20" w:lineRule="exact"/>
        <w:ind w:left="5396" w:firstLine="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p>
    <w:p w14:paraId="43304BA2">
      <w:pPr>
        <w:kinsoku w:val="0"/>
        <w:overflowPunct w:val="0"/>
        <w:autoSpaceDE w:val="0"/>
        <w:autoSpaceDN w:val="0"/>
        <w:adjustRightInd w:val="0"/>
        <w:spacing w:before="1" w:line="240" w:lineRule="auto"/>
        <w:ind w:firstLine="0" w:firstLineChars="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公司（盖章）</w:t>
      </w:r>
    </w:p>
    <w:p w14:paraId="2ED26D7B">
      <w:pPr>
        <w:kinsoku w:val="0"/>
        <w:wordWrap w:val="0"/>
        <w:overflowPunct w:val="0"/>
        <w:autoSpaceDE w:val="0"/>
        <w:autoSpaceDN w:val="0"/>
        <w:adjustRightInd w:val="0"/>
        <w:spacing w:before="1" w:line="240" w:lineRule="auto"/>
        <w:ind w:firstLine="0" w:firstLineChars="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年   月   日</w:t>
      </w:r>
    </w:p>
    <w:p w14:paraId="6885E3EC">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r>
        <w:rPr>
          <w:rFonts w:hint="eastAsia" w:ascii="宋体" w:hAnsi="宋体" w:cs="黑体"/>
          <w:color w:val="000000" w:themeColor="text1"/>
          <w14:textFill>
            <w14:solidFill>
              <w14:schemeClr w14:val="tx1"/>
            </w14:solidFill>
          </w14:textFill>
        </w:rPr>
        <w:t>附件2</w:t>
      </w:r>
    </w:p>
    <w:p w14:paraId="7385D529">
      <w:pPr>
        <w:snapToGrid w:val="0"/>
        <w:spacing w:line="240" w:lineRule="auto"/>
        <w:ind w:firstLine="0" w:firstLineChars="0"/>
        <w:jc w:val="center"/>
        <w:outlineLvl w:val="0"/>
        <w:rPr>
          <w:rFonts w:hint="eastAsia" w:ascii="宋体" w:hAnsi="宋体" w:cs="方正小标宋简体"/>
          <w:b/>
          <w:bCs/>
          <w:color w:val="000000" w:themeColor="text1"/>
          <w:sz w:val="40"/>
          <w:szCs w:val="40"/>
          <w14:textFill>
            <w14:solidFill>
              <w14:schemeClr w14:val="tx1"/>
            </w14:solidFill>
          </w14:textFill>
        </w:rPr>
      </w:pPr>
      <w:r>
        <w:rPr>
          <w:rFonts w:hint="eastAsia" w:ascii="宋体" w:hAnsi="宋体" w:cs="方正小标宋简体"/>
          <w:b/>
          <w:bCs/>
          <w:color w:val="000000" w:themeColor="text1"/>
          <w:sz w:val="40"/>
          <w:szCs w:val="40"/>
          <w14:textFill>
            <w14:solidFill>
              <w14:schemeClr w14:val="tx1"/>
            </w14:solidFill>
          </w14:textFill>
        </w:rPr>
        <w:t>供应商基本情况表</w:t>
      </w:r>
    </w:p>
    <w:p w14:paraId="704F6C78">
      <w:pPr>
        <w:spacing w:line="240" w:lineRule="auto"/>
        <w:ind w:firstLine="0" w:firstLineChars="0"/>
        <w:rPr>
          <w:rFonts w:hint="eastAsia" w:ascii="宋体" w:hAnsi="宋体" w:cs="方正仿宋_GBK"/>
          <w:color w:val="000000" w:themeColor="text1"/>
          <w14:textFill>
            <w14:solidFill>
              <w14:schemeClr w14:val="tx1"/>
            </w14:solidFill>
          </w14:textFill>
        </w:rPr>
      </w:pPr>
      <w:r>
        <w:rPr>
          <w:rFonts w:hint="eastAsia" w:ascii="宋体" w:hAnsi="宋体" w:cs="方正仿宋_GBK"/>
          <w:color w:val="000000" w:themeColor="text1"/>
          <w14:textFill>
            <w14:solidFill>
              <w14:schemeClr w14:val="tx1"/>
            </w14:solidFill>
          </w14:textFill>
        </w:rPr>
        <w:t>填表单位：（加盖单位公章）</w:t>
      </w:r>
      <w:r>
        <w:rPr>
          <w:rFonts w:hint="eastAsia" w:ascii="宋体" w:hAnsi="宋体" w:cs="方正仿宋_GBK"/>
          <w:color w:val="000000" w:themeColor="text1"/>
          <w14:textFill>
            <w14:solidFill>
              <w14:schemeClr w14:val="tx1"/>
            </w14:solidFill>
          </w14:textFill>
        </w:rPr>
        <w:tab/>
      </w:r>
      <w:r>
        <w:rPr>
          <w:rFonts w:hint="eastAsia" w:ascii="宋体" w:hAnsi="宋体" w:cs="方正仿宋_GBK"/>
          <w:color w:val="000000" w:themeColor="text1"/>
          <w14:textFill>
            <w14:solidFill>
              <w14:schemeClr w14:val="tx1"/>
            </w14:solidFill>
          </w14:textFill>
        </w:rPr>
        <w:tab/>
      </w:r>
      <w:r>
        <w:rPr>
          <w:rFonts w:hint="eastAsia" w:ascii="宋体" w:hAnsi="宋体" w:cs="方正仿宋_GBK"/>
          <w:color w:val="000000" w:themeColor="text1"/>
          <w14:textFill>
            <w14:solidFill>
              <w14:schemeClr w14:val="tx1"/>
            </w14:solidFill>
          </w14:textFill>
        </w:rPr>
        <w:t xml:space="preserve">   填表日期：    年   月   日</w:t>
      </w:r>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277"/>
        <w:gridCol w:w="1276"/>
        <w:gridCol w:w="791"/>
        <w:gridCol w:w="1200"/>
        <w:gridCol w:w="1500"/>
        <w:gridCol w:w="1485"/>
      </w:tblGrid>
      <w:tr w14:paraId="0CC3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32012B0F">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采购人</w:t>
            </w:r>
          </w:p>
        </w:tc>
        <w:tc>
          <w:tcPr>
            <w:tcW w:w="2553" w:type="dxa"/>
            <w:gridSpan w:val="2"/>
            <w:vAlign w:val="center"/>
          </w:tcPr>
          <w:p w14:paraId="71DDB4D7">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vAlign w:val="center"/>
          </w:tcPr>
          <w:p w14:paraId="616F8680">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项目名称</w:t>
            </w:r>
          </w:p>
        </w:tc>
        <w:tc>
          <w:tcPr>
            <w:tcW w:w="2985" w:type="dxa"/>
            <w:gridSpan w:val="2"/>
            <w:vAlign w:val="center"/>
          </w:tcPr>
          <w:p w14:paraId="0E87DA02">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4502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38D6D624">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投标（响应）供应商</w:t>
            </w:r>
          </w:p>
        </w:tc>
        <w:tc>
          <w:tcPr>
            <w:tcW w:w="2553" w:type="dxa"/>
            <w:gridSpan w:val="2"/>
            <w:vAlign w:val="center"/>
          </w:tcPr>
          <w:p w14:paraId="24E1E3D1">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vAlign w:val="center"/>
          </w:tcPr>
          <w:p w14:paraId="08EDA05F">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供应商统一社会信用代码</w:t>
            </w:r>
          </w:p>
        </w:tc>
        <w:tc>
          <w:tcPr>
            <w:tcW w:w="2985" w:type="dxa"/>
            <w:gridSpan w:val="2"/>
            <w:vAlign w:val="center"/>
          </w:tcPr>
          <w:p w14:paraId="1F2E0F04">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4D38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17FC82F1">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投标（响应）供应商相关人员情况</w:t>
            </w:r>
          </w:p>
        </w:tc>
      </w:tr>
      <w:tr w14:paraId="20C5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7D533773">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序号</w:t>
            </w:r>
          </w:p>
        </w:tc>
        <w:tc>
          <w:tcPr>
            <w:tcW w:w="1953" w:type="dxa"/>
            <w:gridSpan w:val="2"/>
            <w:tcBorders>
              <w:bottom w:val="single" w:color="auto" w:sz="4" w:space="0"/>
            </w:tcBorders>
            <w:vAlign w:val="center"/>
          </w:tcPr>
          <w:p w14:paraId="7C832871">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职务</w:t>
            </w:r>
          </w:p>
        </w:tc>
        <w:tc>
          <w:tcPr>
            <w:tcW w:w="1276" w:type="dxa"/>
            <w:tcBorders>
              <w:bottom w:val="single" w:color="auto" w:sz="4" w:space="0"/>
            </w:tcBorders>
            <w:vAlign w:val="center"/>
          </w:tcPr>
          <w:p w14:paraId="4EB36605">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姓名</w:t>
            </w:r>
          </w:p>
        </w:tc>
        <w:tc>
          <w:tcPr>
            <w:tcW w:w="1991" w:type="dxa"/>
            <w:gridSpan w:val="2"/>
            <w:tcBorders>
              <w:bottom w:val="single" w:color="auto" w:sz="4" w:space="0"/>
            </w:tcBorders>
            <w:vAlign w:val="center"/>
          </w:tcPr>
          <w:p w14:paraId="535DA81B">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身份证号码</w:t>
            </w:r>
          </w:p>
        </w:tc>
        <w:tc>
          <w:tcPr>
            <w:tcW w:w="1500" w:type="dxa"/>
            <w:tcBorders>
              <w:bottom w:val="single" w:color="auto" w:sz="4" w:space="0"/>
            </w:tcBorders>
            <w:vAlign w:val="center"/>
          </w:tcPr>
          <w:p w14:paraId="4B06E8ED">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劳动合同</w:t>
            </w:r>
          </w:p>
          <w:p w14:paraId="6322B31F">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关系单位</w:t>
            </w:r>
          </w:p>
        </w:tc>
        <w:tc>
          <w:tcPr>
            <w:tcW w:w="1485" w:type="dxa"/>
            <w:tcBorders>
              <w:bottom w:val="single" w:color="auto" w:sz="4" w:space="0"/>
            </w:tcBorders>
            <w:vAlign w:val="center"/>
          </w:tcPr>
          <w:p w14:paraId="453EA319">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缴纳社会</w:t>
            </w:r>
          </w:p>
          <w:p w14:paraId="0F03D312">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保险单位</w:t>
            </w:r>
          </w:p>
        </w:tc>
      </w:tr>
      <w:tr w14:paraId="7329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44F56894">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1</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15B9D3BB">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法定代表人/单位负责人/主要经营负责人</w:t>
            </w:r>
          </w:p>
        </w:tc>
        <w:tc>
          <w:tcPr>
            <w:tcW w:w="1276" w:type="dxa"/>
            <w:tcBorders>
              <w:top w:val="single" w:color="auto" w:sz="4" w:space="0"/>
              <w:left w:val="single" w:color="auto" w:sz="4" w:space="0"/>
              <w:bottom w:val="single" w:color="auto" w:sz="4" w:space="0"/>
              <w:right w:val="single" w:color="auto" w:sz="4" w:space="0"/>
            </w:tcBorders>
            <w:vAlign w:val="center"/>
          </w:tcPr>
          <w:p w14:paraId="14FC57DF">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2FC3BC90">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14:paraId="03259CC9">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54FC6E89">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63B5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4A29DE2">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2</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3D8FA944">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项目投标授权代表人</w:t>
            </w:r>
          </w:p>
        </w:tc>
        <w:tc>
          <w:tcPr>
            <w:tcW w:w="1276" w:type="dxa"/>
            <w:tcBorders>
              <w:top w:val="single" w:color="auto" w:sz="4" w:space="0"/>
              <w:left w:val="single" w:color="auto" w:sz="4" w:space="0"/>
              <w:bottom w:val="single" w:color="auto" w:sz="4" w:space="0"/>
              <w:right w:val="single" w:color="auto" w:sz="4" w:space="0"/>
            </w:tcBorders>
            <w:vAlign w:val="center"/>
          </w:tcPr>
          <w:p w14:paraId="4B5D5817">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570941A5">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14:paraId="1928483C">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3967F1DA">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620C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57387EF9">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lang w:bidi="ar"/>
                <w14:textFill>
                  <w14:solidFill>
                    <w14:schemeClr w14:val="tx1"/>
                  </w14:solidFill>
                </w14:textFill>
              </w:rPr>
              <w:t>3</w:t>
            </w:r>
          </w:p>
        </w:tc>
        <w:tc>
          <w:tcPr>
            <w:tcW w:w="1953" w:type="dxa"/>
            <w:gridSpan w:val="2"/>
            <w:tcBorders>
              <w:top w:val="single" w:color="auto" w:sz="4" w:space="0"/>
            </w:tcBorders>
            <w:vAlign w:val="center"/>
          </w:tcPr>
          <w:p w14:paraId="2D6BEC7A">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项目负责人</w:t>
            </w:r>
          </w:p>
        </w:tc>
        <w:tc>
          <w:tcPr>
            <w:tcW w:w="1276" w:type="dxa"/>
            <w:tcBorders>
              <w:top w:val="single" w:color="auto" w:sz="4" w:space="0"/>
            </w:tcBorders>
            <w:vAlign w:val="center"/>
          </w:tcPr>
          <w:p w14:paraId="205BCBE1">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tcBorders>
              <w:top w:val="single" w:color="auto" w:sz="4" w:space="0"/>
            </w:tcBorders>
            <w:vAlign w:val="center"/>
          </w:tcPr>
          <w:p w14:paraId="7CA93C1E">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500" w:type="dxa"/>
            <w:tcBorders>
              <w:top w:val="single" w:color="auto" w:sz="4" w:space="0"/>
            </w:tcBorders>
            <w:vAlign w:val="center"/>
          </w:tcPr>
          <w:p w14:paraId="037452BF">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485" w:type="dxa"/>
            <w:tcBorders>
              <w:top w:val="single" w:color="auto" w:sz="4" w:space="0"/>
            </w:tcBorders>
            <w:vAlign w:val="center"/>
          </w:tcPr>
          <w:p w14:paraId="20972901">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240C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F3B61AF">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lang w:bidi="ar"/>
                <w14:textFill>
                  <w14:solidFill>
                    <w14:schemeClr w14:val="tx1"/>
                  </w14:solidFill>
                </w14:textFill>
              </w:rPr>
              <w:t>4</w:t>
            </w:r>
          </w:p>
        </w:tc>
        <w:tc>
          <w:tcPr>
            <w:tcW w:w="1953" w:type="dxa"/>
            <w:gridSpan w:val="2"/>
            <w:vAlign w:val="center"/>
          </w:tcPr>
          <w:p w14:paraId="441F34C4">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主要技术人员</w:t>
            </w:r>
          </w:p>
        </w:tc>
        <w:tc>
          <w:tcPr>
            <w:tcW w:w="1276" w:type="dxa"/>
            <w:vAlign w:val="center"/>
          </w:tcPr>
          <w:p w14:paraId="7C3813E6">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vAlign w:val="center"/>
          </w:tcPr>
          <w:p w14:paraId="0E605073">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500" w:type="dxa"/>
            <w:vAlign w:val="center"/>
          </w:tcPr>
          <w:p w14:paraId="1FFB02DA">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485" w:type="dxa"/>
            <w:vAlign w:val="center"/>
          </w:tcPr>
          <w:p w14:paraId="7BA92C13">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6911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A6109AE">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lang w:bidi="ar"/>
                <w14:textFill>
                  <w14:solidFill>
                    <w14:schemeClr w14:val="tx1"/>
                  </w14:solidFill>
                </w14:textFill>
              </w:rPr>
              <w:t>5</w:t>
            </w:r>
          </w:p>
        </w:tc>
        <w:tc>
          <w:tcPr>
            <w:tcW w:w="1953" w:type="dxa"/>
            <w:gridSpan w:val="2"/>
            <w:vAlign w:val="center"/>
          </w:tcPr>
          <w:p w14:paraId="17BD1B59">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投标文件编制人员</w:t>
            </w:r>
          </w:p>
        </w:tc>
        <w:tc>
          <w:tcPr>
            <w:tcW w:w="1276" w:type="dxa"/>
            <w:vAlign w:val="center"/>
          </w:tcPr>
          <w:p w14:paraId="4CCEF594">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vAlign w:val="center"/>
          </w:tcPr>
          <w:p w14:paraId="3AB01D36">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500" w:type="dxa"/>
            <w:vAlign w:val="center"/>
          </w:tcPr>
          <w:p w14:paraId="115D706B">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485" w:type="dxa"/>
            <w:vAlign w:val="center"/>
          </w:tcPr>
          <w:p w14:paraId="48AE7D81">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72D9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65290CB6">
            <w:pPr>
              <w:ind w:firstLine="0" w:firstLineChars="0"/>
              <w:jc w:val="left"/>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说明：同一职务有多人担任（如主要技术人员），应分行填写。</w:t>
            </w:r>
          </w:p>
        </w:tc>
      </w:tr>
      <w:tr w14:paraId="3F5F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21D339DC">
            <w:pPr>
              <w:ind w:firstLine="0" w:firstLineChars="0"/>
              <w:jc w:val="center"/>
              <w:rPr>
                <w:rFonts w:hint="eastAsia" w:ascii="宋体" w:hAnsi="宋体" w:cs="方正仿宋_GBK"/>
                <w:b/>
                <w:bCs/>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投标（响应）供应商关联关系情况</w:t>
            </w:r>
          </w:p>
        </w:tc>
      </w:tr>
      <w:tr w14:paraId="41CC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4CB0D04F">
            <w:pPr>
              <w:ind w:firstLine="0" w:firstLineChars="0"/>
              <w:jc w:val="center"/>
              <w:rPr>
                <w:rFonts w:hint="eastAsia" w:ascii="宋体" w:hAnsi="宋体" w:cs="方正仿宋_GBK"/>
                <w:b/>
                <w:bCs/>
                <w:color w:val="000000" w:themeColor="text1"/>
                <w:kern w:val="0"/>
                <w:szCs w:val="20"/>
                <w:lang w:bidi="ar"/>
                <w14:textFill>
                  <w14:solidFill>
                    <w14:schemeClr w14:val="tx1"/>
                  </w14:solidFill>
                </w14:textFill>
              </w:rPr>
            </w:pPr>
            <w:r>
              <w:rPr>
                <w:rFonts w:hint="eastAsia" w:ascii="宋体" w:hAnsi="宋体" w:cs="方正仿宋_GBK"/>
                <w:b/>
                <w:bCs/>
                <w:color w:val="000000" w:themeColor="text1"/>
                <w:kern w:val="0"/>
                <w:szCs w:val="20"/>
                <w:lang w:bidi="ar"/>
                <w14:textFill>
                  <w14:solidFill>
                    <w14:schemeClr w14:val="tx1"/>
                  </w14:solidFill>
                </w14:textFill>
              </w:rPr>
              <w:t>序号</w:t>
            </w:r>
          </w:p>
        </w:tc>
        <w:tc>
          <w:tcPr>
            <w:tcW w:w="1953" w:type="dxa"/>
            <w:gridSpan w:val="2"/>
            <w:tcBorders>
              <w:bottom w:val="single" w:color="auto" w:sz="4" w:space="0"/>
            </w:tcBorders>
            <w:vAlign w:val="center"/>
          </w:tcPr>
          <w:p w14:paraId="36343719">
            <w:pPr>
              <w:ind w:firstLine="0" w:firstLineChars="0"/>
              <w:jc w:val="center"/>
              <w:rPr>
                <w:rFonts w:hint="eastAsia" w:ascii="宋体" w:hAnsi="宋体" w:cs="方正仿宋_GBK"/>
                <w:b/>
                <w:bCs/>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关联关系类型</w:t>
            </w:r>
          </w:p>
        </w:tc>
        <w:tc>
          <w:tcPr>
            <w:tcW w:w="2067" w:type="dxa"/>
            <w:gridSpan w:val="2"/>
            <w:tcBorders>
              <w:bottom w:val="single" w:color="auto" w:sz="4" w:space="0"/>
            </w:tcBorders>
            <w:vAlign w:val="center"/>
          </w:tcPr>
          <w:p w14:paraId="0C32901A">
            <w:pPr>
              <w:ind w:firstLine="0" w:firstLineChars="0"/>
              <w:jc w:val="center"/>
              <w:rPr>
                <w:rFonts w:hint="eastAsia" w:ascii="宋体" w:hAnsi="宋体" w:cs="方正仿宋_GBK"/>
                <w:b/>
                <w:bCs/>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关联主体名称</w:t>
            </w:r>
          </w:p>
        </w:tc>
        <w:tc>
          <w:tcPr>
            <w:tcW w:w="4185" w:type="dxa"/>
            <w:gridSpan w:val="3"/>
            <w:tcBorders>
              <w:bottom w:val="single" w:color="auto" w:sz="4" w:space="0"/>
            </w:tcBorders>
            <w:vAlign w:val="center"/>
          </w:tcPr>
          <w:p w14:paraId="0ACEFD01">
            <w:pPr>
              <w:ind w:firstLine="0" w:firstLineChars="0"/>
              <w:jc w:val="center"/>
              <w:rPr>
                <w:rFonts w:hint="eastAsia" w:ascii="宋体" w:hAnsi="宋体" w:cs="方正仿宋_GBK"/>
                <w:b/>
                <w:bCs/>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备注</w:t>
            </w:r>
          </w:p>
        </w:tc>
      </w:tr>
      <w:tr w14:paraId="439C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6A0A84DE">
            <w:pPr>
              <w:ind w:firstLine="0" w:firstLineChars="0"/>
              <w:jc w:val="center"/>
              <w:rPr>
                <w:rFonts w:hint="eastAsia" w:ascii="宋体" w:hAnsi="宋体" w:cs="方正仿宋_GBK"/>
                <w:color w:val="000000" w:themeColor="text1"/>
                <w:kern w:val="0"/>
                <w:szCs w:val="20"/>
                <w:lang w:bidi="ar"/>
                <w14:textFill>
                  <w14:solidFill>
                    <w14:schemeClr w14:val="tx1"/>
                  </w14:solidFill>
                </w14:textFill>
              </w:rPr>
            </w:pPr>
            <w:r>
              <w:rPr>
                <w:rFonts w:hint="eastAsia" w:ascii="宋体" w:hAnsi="宋体" w:cs="方正仿宋_GBK"/>
                <w:color w:val="000000" w:themeColor="text1"/>
                <w:kern w:val="0"/>
                <w:szCs w:val="20"/>
                <w:lang w:bidi="ar"/>
                <w14:textFill>
                  <w14:solidFill>
                    <w14:schemeClr w14:val="tx1"/>
                  </w14:solidFill>
                </w14:textFill>
              </w:rPr>
              <w:t>1</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30981E8D">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控股股东</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56D8E242">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596CF26A">
            <w:pPr>
              <w:snapToGrid w:val="0"/>
              <w:ind w:firstLine="0" w:firstLineChars="0"/>
              <w:jc w:val="left"/>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 w:val="18"/>
                <w:szCs w:val="18"/>
                <w14:textFill>
                  <w14:solidFill>
                    <w14:schemeClr w14:val="tx1"/>
                  </w14:solidFill>
                </w14:textFill>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E6F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6D332428">
            <w:pPr>
              <w:ind w:firstLine="0" w:firstLineChars="0"/>
              <w:jc w:val="center"/>
              <w:rPr>
                <w:rFonts w:hint="eastAsia" w:ascii="宋体" w:hAnsi="宋体" w:cs="方正仿宋_GBK"/>
                <w:color w:val="000000" w:themeColor="text1"/>
                <w:kern w:val="0"/>
                <w:szCs w:val="20"/>
                <w:lang w:bidi="ar"/>
                <w14:textFill>
                  <w14:solidFill>
                    <w14:schemeClr w14:val="tx1"/>
                  </w14:solidFill>
                </w14:textFill>
              </w:rPr>
            </w:pPr>
            <w:r>
              <w:rPr>
                <w:rFonts w:hint="eastAsia" w:ascii="宋体" w:hAnsi="宋体" w:cs="方正仿宋_GBK"/>
                <w:color w:val="000000" w:themeColor="text1"/>
                <w:kern w:val="0"/>
                <w:szCs w:val="20"/>
                <w:lang w:bidi="ar"/>
                <w14:textFill>
                  <w14:solidFill>
                    <w14:schemeClr w14:val="tx1"/>
                  </w14:solidFill>
                </w14:textFill>
              </w:rPr>
              <w:t>2</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5DFEF2AA">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管理关系</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18B03F66">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3C7CE527">
            <w:pPr>
              <w:snapToGrid w:val="0"/>
              <w:ind w:firstLine="0" w:firstLineChars="0"/>
              <w:jc w:val="left"/>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 w:val="18"/>
                <w:szCs w:val="18"/>
                <w14:textFill>
                  <w14:solidFill>
                    <w14:schemeClr w14:val="tx1"/>
                  </w14:solidFill>
                </w14:textFill>
              </w:rPr>
              <w:t>指对投标（响应）供应商不具有出资持股关系，但对其存在管理关系的主体。</w:t>
            </w:r>
          </w:p>
        </w:tc>
      </w:tr>
    </w:tbl>
    <w:p w14:paraId="42007C74">
      <w:pPr>
        <w:ind w:firstLine="0" w:firstLineChars="0"/>
        <w:rPr>
          <w:color w:val="000000" w:themeColor="text1"/>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2041" w:right="1919" w:bottom="1440" w:left="1797" w:header="851" w:footer="992" w:gutter="0"/>
      <w:cols w:space="425" w:num="1"/>
      <w:docGrid w:type="linesAndChars" w:linePitch="60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AF90E8-35F0-48EE-8ED6-87707F9AC2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EB74AD-37AE-4D3D-A255-EAFD21AF1782}"/>
  </w:font>
  <w:font w:name="仿宋_GB2312">
    <w:panose1 w:val="02010609030101010101"/>
    <w:charset w:val="86"/>
    <w:family w:val="modern"/>
    <w:pitch w:val="default"/>
    <w:sig w:usb0="00000001" w:usb1="080E0000" w:usb2="00000000" w:usb3="00000000" w:csb0="00040000" w:csb1="00000000"/>
    <w:embedRegular r:id="rId3" w:fontKey="{D1EAA02B-F31B-405A-B679-16EBDBE87FB3}"/>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4" w:fontKey="{E230FDA5-9228-4B3C-B5B4-0723E14222FF}"/>
  </w:font>
  <w:font w:name="方正小标宋简体">
    <w:panose1 w:val="02000000000000000000"/>
    <w:charset w:val="86"/>
    <w:family w:val="auto"/>
    <w:pitch w:val="default"/>
    <w:sig w:usb0="00000001" w:usb1="08000000" w:usb2="00000000" w:usb3="00000000" w:csb0="00040000" w:csb1="00000000"/>
    <w:embedRegular r:id="rId5" w:fontKey="{B5A4F476-DF76-4AC1-B2CC-B012BB14C0E7}"/>
  </w:font>
  <w:font w:name="方正仿宋_GBK">
    <w:panose1 w:val="02000000000000000000"/>
    <w:charset w:val="86"/>
    <w:family w:val="auto"/>
    <w:pitch w:val="default"/>
    <w:sig w:usb0="A00002BF" w:usb1="38CF7CFA" w:usb2="00082016" w:usb3="00000000" w:csb0="00040001" w:csb1="00000000"/>
    <w:embedRegular r:id="rId6" w:fontKey="{35B46493-53DC-4078-A30D-AE4749A783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DF021">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6416">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B81B">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E96B">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01AC">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A36F">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213"/>
  <w:drawingGridVerticalSpacing w:val="607"/>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2ZmFkZmQzOWRkNzdkMjhkZTk3ZjU3ODEwNjE5NmMifQ=="/>
  </w:docVars>
  <w:rsids>
    <w:rsidRoot w:val="001D3CFC"/>
    <w:rsid w:val="00077F6B"/>
    <w:rsid w:val="00147210"/>
    <w:rsid w:val="001858E8"/>
    <w:rsid w:val="001A5E49"/>
    <w:rsid w:val="001D3CFC"/>
    <w:rsid w:val="00203DE4"/>
    <w:rsid w:val="002756A7"/>
    <w:rsid w:val="002F57F5"/>
    <w:rsid w:val="003A7C85"/>
    <w:rsid w:val="0040464B"/>
    <w:rsid w:val="00470334"/>
    <w:rsid w:val="00567F4A"/>
    <w:rsid w:val="006D796C"/>
    <w:rsid w:val="00746FDE"/>
    <w:rsid w:val="007E4A29"/>
    <w:rsid w:val="007F35AB"/>
    <w:rsid w:val="00971179"/>
    <w:rsid w:val="009C6A70"/>
    <w:rsid w:val="00A81F1B"/>
    <w:rsid w:val="00AE5A0E"/>
    <w:rsid w:val="00B60DC8"/>
    <w:rsid w:val="00BB0E52"/>
    <w:rsid w:val="00C10DD5"/>
    <w:rsid w:val="00C14087"/>
    <w:rsid w:val="00C1796A"/>
    <w:rsid w:val="00CD0375"/>
    <w:rsid w:val="00D90D5C"/>
    <w:rsid w:val="00DD0268"/>
    <w:rsid w:val="00EB5521"/>
    <w:rsid w:val="00F10EFD"/>
    <w:rsid w:val="00F85DED"/>
    <w:rsid w:val="00F973DD"/>
    <w:rsid w:val="00FB54FB"/>
    <w:rsid w:val="18555B8E"/>
    <w:rsid w:val="189B4AAC"/>
    <w:rsid w:val="1BC670A8"/>
    <w:rsid w:val="1C61412C"/>
    <w:rsid w:val="208235A3"/>
    <w:rsid w:val="21042B4C"/>
    <w:rsid w:val="211304CD"/>
    <w:rsid w:val="289E4CC3"/>
    <w:rsid w:val="28A51A49"/>
    <w:rsid w:val="29B66B56"/>
    <w:rsid w:val="2E5C019E"/>
    <w:rsid w:val="372C26BF"/>
    <w:rsid w:val="3C0756E2"/>
    <w:rsid w:val="3D1E6CC9"/>
    <w:rsid w:val="43743C5D"/>
    <w:rsid w:val="44CC7A5E"/>
    <w:rsid w:val="4AFB3B2C"/>
    <w:rsid w:val="4D5819A6"/>
    <w:rsid w:val="5340384F"/>
    <w:rsid w:val="55681A7E"/>
    <w:rsid w:val="598F6140"/>
    <w:rsid w:val="61DC6B29"/>
    <w:rsid w:val="6A706946"/>
    <w:rsid w:val="708C2EFA"/>
    <w:rsid w:val="73705A25"/>
    <w:rsid w:val="79082A52"/>
    <w:rsid w:val="7933769E"/>
    <w:rsid w:val="7E34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2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8"/>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9"/>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rPr>
  </w:style>
  <w:style w:type="paragraph" w:styleId="7">
    <w:name w:val="heading 6"/>
    <w:basedOn w:val="1"/>
    <w:next w:val="1"/>
    <w:link w:val="30"/>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3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3"/>
    <w:semiHidden/>
    <w:unhideWhenUsed/>
    <w:qFormat/>
    <w:uiPriority w:val="99"/>
  </w:style>
  <w:style w:type="paragraph" w:styleId="12">
    <w:name w:val="Body Text Indent 2"/>
    <w:basedOn w:val="1"/>
    <w:link w:val="43"/>
    <w:semiHidden/>
    <w:unhideWhenUsed/>
    <w:qFormat/>
    <w:uiPriority w:val="0"/>
    <w:pPr>
      <w:spacing w:after="120" w:line="480" w:lineRule="auto"/>
      <w:ind w:left="420" w:leftChars="200"/>
    </w:pPr>
  </w:style>
  <w:style w:type="paragraph" w:styleId="13">
    <w:name w:val="footer"/>
    <w:basedOn w:val="1"/>
    <w:link w:val="45"/>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44"/>
    <w:unhideWhenUsed/>
    <w:qFormat/>
    <w:uiPriority w:val="99"/>
    <w:pPr>
      <w:tabs>
        <w:tab w:val="center" w:pos="4153"/>
        <w:tab w:val="right" w:pos="8306"/>
      </w:tabs>
      <w:snapToGrid w:val="0"/>
      <w:spacing w:line="240" w:lineRule="atLeast"/>
      <w:jc w:val="center"/>
    </w:pPr>
    <w:rPr>
      <w:sz w:val="18"/>
      <w:szCs w:val="18"/>
    </w:rPr>
  </w:style>
  <w:style w:type="paragraph" w:styleId="15">
    <w:name w:val="Subtitle"/>
    <w:basedOn w:val="1"/>
    <w:next w:val="1"/>
    <w:link w:val="3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17">
    <w:name w:val="Title"/>
    <w:basedOn w:val="1"/>
    <w:next w:val="1"/>
    <w:link w:val="3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8">
    <w:name w:val="Body Text First Indent"/>
    <w:basedOn w:val="11"/>
    <w:link w:val="24"/>
    <w:semiHidden/>
    <w:unhideWhenUsed/>
    <w:qFormat/>
    <w:uiPriority w:val="99"/>
    <w:pPr>
      <w:ind w:firstLine="420" w:firstLineChars="100"/>
    </w:pPr>
  </w:style>
  <w:style w:type="table" w:styleId="20">
    <w:name w:val="Table Grid"/>
    <w:basedOn w:val="19"/>
    <w:qFormat/>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customStyle="1" w:styleId="23">
    <w:name w:val="正文文本 字符"/>
    <w:basedOn w:val="21"/>
    <w:link w:val="11"/>
    <w:semiHidden/>
    <w:qFormat/>
    <w:uiPriority w:val="99"/>
    <w:rPr>
      <w:rFonts w:ascii="Times New Roman" w:hAnsi="Times New Roman" w:eastAsia="仿宋_GB2312"/>
      <w:sz w:val="32"/>
    </w:rPr>
  </w:style>
  <w:style w:type="character" w:customStyle="1" w:styleId="24">
    <w:name w:val="正文文本首行缩进 字符"/>
    <w:basedOn w:val="23"/>
    <w:link w:val="18"/>
    <w:semiHidden/>
    <w:qFormat/>
    <w:uiPriority w:val="99"/>
    <w:rPr>
      <w:rFonts w:ascii="Times New Roman" w:hAnsi="Times New Roman" w:eastAsia="仿宋_GB2312"/>
      <w:sz w:val="32"/>
    </w:rPr>
  </w:style>
  <w:style w:type="character" w:customStyle="1" w:styleId="25">
    <w:name w:val="标题 1 字符"/>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26">
    <w:name w:val="标题 2 字符"/>
    <w:basedOn w:val="2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7">
    <w:name w:val="标题 3 字符"/>
    <w:basedOn w:val="21"/>
    <w:link w:val="4"/>
    <w:semiHidden/>
    <w:qFormat/>
    <w:uiPriority w:val="9"/>
    <w:rPr>
      <w:rFonts w:asciiTheme="majorHAnsi" w:hAnsiTheme="majorHAnsi" w:eastAsiaTheme="majorEastAsia" w:cstheme="majorBidi"/>
      <w:color w:val="104862" w:themeColor="accent1" w:themeShade="BF"/>
      <w:szCs w:val="32"/>
    </w:rPr>
  </w:style>
  <w:style w:type="character" w:customStyle="1" w:styleId="28">
    <w:name w:val="标题 4 字符"/>
    <w:basedOn w:val="21"/>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9">
    <w:name w:val="标题 5 字符"/>
    <w:basedOn w:val="21"/>
    <w:link w:val="6"/>
    <w:semiHidden/>
    <w:qFormat/>
    <w:uiPriority w:val="9"/>
    <w:rPr>
      <w:rFonts w:asciiTheme="minorHAnsi" w:hAnsiTheme="minorHAnsi" w:eastAsiaTheme="minorEastAsia" w:cstheme="majorBidi"/>
      <w:color w:val="104862" w:themeColor="accent1" w:themeShade="BF"/>
      <w:sz w:val="24"/>
    </w:rPr>
  </w:style>
  <w:style w:type="character" w:customStyle="1" w:styleId="30">
    <w:name w:val="标题 6 字符"/>
    <w:basedOn w:val="21"/>
    <w:link w:val="7"/>
    <w:semiHidden/>
    <w:qFormat/>
    <w:uiPriority w:val="9"/>
    <w:rPr>
      <w:rFonts w:asciiTheme="minorHAnsi" w:hAnsiTheme="minorHAnsi" w:eastAsiaTheme="minorEastAsia" w:cstheme="majorBidi"/>
      <w:b/>
      <w:bCs/>
      <w:color w:val="104862" w:themeColor="accent1" w:themeShade="BF"/>
    </w:rPr>
  </w:style>
  <w:style w:type="character" w:customStyle="1" w:styleId="31">
    <w:name w:val="标题 7 字符"/>
    <w:basedOn w:val="21"/>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32">
    <w:name w:val="标题 8 字符"/>
    <w:basedOn w:val="21"/>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9 字符"/>
    <w:basedOn w:val="21"/>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4">
    <w:name w:val="标题 字符"/>
    <w:basedOn w:val="21"/>
    <w:link w:val="17"/>
    <w:qFormat/>
    <w:uiPriority w:val="10"/>
    <w:rPr>
      <w:rFonts w:asciiTheme="majorHAnsi" w:hAnsiTheme="majorHAnsi" w:eastAsiaTheme="majorEastAsia" w:cstheme="majorBidi"/>
      <w:spacing w:val="-10"/>
      <w:kern w:val="28"/>
      <w:sz w:val="56"/>
      <w:szCs w:val="56"/>
    </w:rPr>
  </w:style>
  <w:style w:type="character" w:customStyle="1" w:styleId="35">
    <w:name w:val="副标题 字符"/>
    <w:basedOn w:val="2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字符"/>
    <w:basedOn w:val="21"/>
    <w:link w:val="36"/>
    <w:qFormat/>
    <w:uiPriority w:val="29"/>
    <w:rPr>
      <w:i/>
      <w:iCs/>
      <w:color w:val="404040" w:themeColor="text1" w:themeTint="BF"/>
      <w14:textFill>
        <w14:solidFill>
          <w14:schemeClr w14:val="tx1">
            <w14:lumMod w14:val="75000"/>
            <w14:lumOff w14:val="25000"/>
          </w14:schemeClr>
        </w14:solidFill>
      </w14:textFill>
    </w:rPr>
  </w:style>
  <w:style w:type="paragraph" w:styleId="38">
    <w:name w:val="List Paragraph"/>
    <w:basedOn w:val="1"/>
    <w:qFormat/>
    <w:uiPriority w:val="34"/>
    <w:pPr>
      <w:ind w:left="720"/>
      <w:contextualSpacing/>
    </w:pPr>
  </w:style>
  <w:style w:type="character" w:customStyle="1" w:styleId="39">
    <w:name w:val="明显强调1"/>
    <w:basedOn w:val="21"/>
    <w:qFormat/>
    <w:uiPriority w:val="21"/>
    <w:rPr>
      <w:i/>
      <w:iCs/>
      <w:color w:val="104862" w:themeColor="accent1" w:themeShade="BF"/>
    </w:rPr>
  </w:style>
  <w:style w:type="paragraph" w:styleId="40">
    <w:name w:val="Intense Quote"/>
    <w:basedOn w:val="1"/>
    <w:next w:val="1"/>
    <w:link w:val="4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1">
    <w:name w:val="明显引用 字符"/>
    <w:basedOn w:val="21"/>
    <w:link w:val="40"/>
    <w:qFormat/>
    <w:uiPriority w:val="30"/>
    <w:rPr>
      <w:i/>
      <w:iCs/>
      <w:color w:val="104862" w:themeColor="accent1" w:themeShade="BF"/>
    </w:rPr>
  </w:style>
  <w:style w:type="character" w:customStyle="1" w:styleId="42">
    <w:name w:val="明显参考1"/>
    <w:basedOn w:val="21"/>
    <w:qFormat/>
    <w:uiPriority w:val="32"/>
    <w:rPr>
      <w:b/>
      <w:bCs/>
      <w:smallCaps/>
      <w:color w:val="104862" w:themeColor="accent1" w:themeShade="BF"/>
      <w:spacing w:val="5"/>
    </w:rPr>
  </w:style>
  <w:style w:type="character" w:customStyle="1" w:styleId="43">
    <w:name w:val="正文文本缩进 2 字符"/>
    <w:basedOn w:val="21"/>
    <w:link w:val="12"/>
    <w:semiHidden/>
    <w:qFormat/>
    <w:uiPriority w:val="0"/>
    <w:rPr>
      <w:rFonts w:ascii="Calibri" w:hAnsi="Calibri" w:eastAsia="宋体" w:cs="Times New Roman"/>
      <w:sz w:val="21"/>
    </w:rPr>
  </w:style>
  <w:style w:type="character" w:customStyle="1" w:styleId="44">
    <w:name w:val="页眉 字符"/>
    <w:basedOn w:val="21"/>
    <w:link w:val="14"/>
    <w:qFormat/>
    <w:uiPriority w:val="99"/>
    <w:rPr>
      <w:rFonts w:ascii="Calibri" w:hAnsi="Calibri" w:eastAsia="宋体" w:cs="Times New Roman"/>
      <w:kern w:val="2"/>
      <w:sz w:val="18"/>
      <w:szCs w:val="18"/>
    </w:rPr>
  </w:style>
  <w:style w:type="character" w:customStyle="1" w:styleId="45">
    <w:name w:val="页脚 字符"/>
    <w:basedOn w:val="21"/>
    <w:link w:val="13"/>
    <w:qFormat/>
    <w:uiPriority w:val="99"/>
    <w:rPr>
      <w:rFonts w:ascii="Calibri" w:hAnsi="Calibri" w:eastAsia="宋体" w:cs="Times New Roman"/>
      <w:kern w:val="2"/>
      <w:sz w:val="18"/>
      <w:szCs w:val="18"/>
    </w:rPr>
  </w:style>
  <w:style w:type="paragraph" w:customStyle="1" w:styleId="46">
    <w:name w:val="Revision"/>
    <w:hidden/>
    <w:unhideWhenUsed/>
    <w:qFormat/>
    <w:uiPriority w:val="99"/>
    <w:rPr>
      <w:rFonts w:ascii="Calibri" w:hAnsi="Calibri" w:eastAsia="宋体" w:cs="Times New Roman"/>
      <w:kern w:val="2"/>
      <w:sz w:val="24"/>
      <w:szCs w:val="24"/>
      <w:lang w:val="en-US" w:eastAsia="zh-CN" w:bidi="ar-SA"/>
    </w:rPr>
  </w:style>
  <w:style w:type="table" w:customStyle="1" w:styleId="47">
    <w:name w:val="网格型1"/>
    <w:basedOn w:val="19"/>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2"/>
    <w:basedOn w:val="19"/>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5567</Words>
  <Characters>5824</Characters>
  <Lines>39</Lines>
  <Paragraphs>10</Paragraphs>
  <TotalTime>38</TotalTime>
  <ScaleCrop>false</ScaleCrop>
  <LinksUpToDate>false</LinksUpToDate>
  <CharactersWithSpaces>5919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2025-02-23T15:07:00Z</dcterms:created>
  <dc:creator>mumu</dc:creator>
  <cp:lastModifiedBy>蔡少君</cp:lastModifiedBy>
  <cp:lastPrinted>2025-02-27T07:05:57Z</cp:lastPrinted>
  <dcterms:modified xsi:type="dcterms:W3CDTF">2025-02-27T07:06:55Z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eyJoZGlkIjoiMmU2MzA2MmVmOTNmMWUyZmQzYTI4OGQ3ZDFkZDA4NjciLCJ1c2VySWQiOiIxMTI0NzMwMTk5In0=</vt:lpwstr>
  </property>
  <property fmtid="{D5CDD505-2E9C-101B-9397-08002B2CF9AE}" pid="3" name="KSOProductBuildVer">
    <vt:lpwstr>2052-12.1.0.17133</vt:lpwstr>
  </property>
  <property fmtid="{D5CDD505-2E9C-101B-9397-08002B2CF9AE}" pid="4" name="ICV">
    <vt:lpwstr>8BFF99926F2342D0B34838CFA66F8F1A_13</vt:lpwstr>
  </property>
</Properties>
</file>